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D5467" w14:textId="77777777" w:rsidR="004D6A8A" w:rsidRPr="00456528" w:rsidRDefault="004D6A8A" w:rsidP="004D6A8A">
      <w:pPr>
        <w:spacing w:line="360" w:lineRule="auto"/>
        <w:rPr>
          <w:rFonts w:eastAsia="Times New Roman"/>
          <w:color w:val="262626"/>
          <w:sz w:val="44"/>
          <w:szCs w:val="44"/>
          <w:lang w:val="en-US"/>
        </w:rPr>
      </w:pPr>
      <w:bookmarkStart w:id="0" w:name="_GoBack"/>
      <w:bookmarkEnd w:id="0"/>
      <w:r w:rsidRPr="00456528">
        <w:rPr>
          <w:rFonts w:eastAsia="Times New Roman"/>
          <w:color w:val="262626"/>
          <w:sz w:val="44"/>
          <w:szCs w:val="44"/>
          <w:lang w:val="en-US"/>
        </w:rPr>
        <w:t>Guidelines for academic supervisors</w:t>
      </w:r>
    </w:p>
    <w:p w14:paraId="3D4BCE4E" w14:textId="77777777" w:rsidR="004D6A8A" w:rsidRPr="00456528" w:rsidRDefault="004D6A8A" w:rsidP="004D6A8A">
      <w:pPr>
        <w:spacing w:line="360" w:lineRule="auto"/>
        <w:rPr>
          <w:rFonts w:eastAsia="Times New Roman"/>
          <w:color w:val="262626"/>
          <w:sz w:val="32"/>
          <w:szCs w:val="32"/>
          <w:lang w:val="en-US"/>
        </w:rPr>
      </w:pPr>
    </w:p>
    <w:p w14:paraId="20366CD7" w14:textId="77777777" w:rsidR="004D6A8A" w:rsidRPr="00456528" w:rsidRDefault="004D6A8A" w:rsidP="004D6A8A">
      <w:pPr>
        <w:spacing w:line="360" w:lineRule="auto"/>
        <w:rPr>
          <w:rFonts w:eastAsia="Times New Roman"/>
          <w:color w:val="262626"/>
          <w:sz w:val="32"/>
          <w:szCs w:val="32"/>
          <w:lang w:val="en-US"/>
        </w:rPr>
      </w:pPr>
      <w:r w:rsidRPr="00456528">
        <w:rPr>
          <w:rFonts w:eastAsia="Times New Roman"/>
          <w:color w:val="262626"/>
          <w:sz w:val="32"/>
          <w:szCs w:val="32"/>
          <w:lang w:val="en-US"/>
        </w:rPr>
        <w:t>Master's programme Clinical &amp; Health Psychology 2016-2017</w:t>
      </w:r>
    </w:p>
    <w:p w14:paraId="62FA3A29" w14:textId="77777777" w:rsidR="004D6A8A" w:rsidRPr="00456528" w:rsidRDefault="004D6A8A" w:rsidP="004D6A8A">
      <w:pPr>
        <w:spacing w:line="360" w:lineRule="auto"/>
        <w:rPr>
          <w:rFonts w:eastAsia="Times New Roman"/>
          <w:color w:val="262626"/>
          <w:sz w:val="32"/>
          <w:szCs w:val="32"/>
          <w:lang w:val="en-US"/>
        </w:rPr>
      </w:pPr>
      <w:r w:rsidRPr="00456528">
        <w:rPr>
          <w:rFonts w:eastAsia="Times New Roman"/>
          <w:color w:val="262626"/>
          <w:sz w:val="32"/>
          <w:szCs w:val="32"/>
          <w:lang w:val="en-US"/>
        </w:rPr>
        <w:t>Track Clinical psychology (201600818)</w:t>
      </w:r>
    </w:p>
    <w:p w14:paraId="349630BB" w14:textId="77777777" w:rsidR="004D6A8A" w:rsidRPr="00456528" w:rsidRDefault="004D6A8A" w:rsidP="004D6A8A">
      <w:pPr>
        <w:spacing w:line="360" w:lineRule="auto"/>
        <w:rPr>
          <w:rFonts w:eastAsia="Times New Roman"/>
          <w:color w:val="262626"/>
          <w:sz w:val="44"/>
          <w:szCs w:val="44"/>
          <w:lang w:val="en-US"/>
        </w:rPr>
      </w:pPr>
      <w:r w:rsidRPr="00456528">
        <w:rPr>
          <w:rFonts w:eastAsia="Times New Roman"/>
          <w:color w:val="262626"/>
          <w:sz w:val="32"/>
          <w:szCs w:val="32"/>
          <w:lang w:val="en-US"/>
        </w:rPr>
        <w:t>Track Health promotion (201600809)</w:t>
      </w:r>
    </w:p>
    <w:p w14:paraId="00D836C0" w14:textId="77777777" w:rsidR="004D6A8A" w:rsidRPr="00456528" w:rsidRDefault="004D6A8A" w:rsidP="004D6A8A">
      <w:pPr>
        <w:spacing w:line="360" w:lineRule="auto"/>
        <w:rPr>
          <w:rFonts w:eastAsia="Times New Roman"/>
          <w:color w:val="262626"/>
          <w:lang w:val="en-US"/>
        </w:rPr>
      </w:pPr>
    </w:p>
    <w:p w14:paraId="01B91BCD" w14:textId="77777777" w:rsidR="004D6A8A" w:rsidRPr="00456528" w:rsidRDefault="004D6A8A" w:rsidP="004D6A8A">
      <w:pPr>
        <w:spacing w:line="360" w:lineRule="auto"/>
        <w:rPr>
          <w:rFonts w:eastAsia="Times New Roman"/>
          <w:color w:val="262626"/>
        </w:rPr>
      </w:pPr>
      <w:r w:rsidRPr="00456528">
        <w:rPr>
          <w:noProof/>
          <w:lang w:eastAsia="nl-NL"/>
        </w:rPr>
        <w:drawing>
          <wp:inline distT="0" distB="0" distL="0" distR="0" wp14:anchorId="2C71B309" wp14:editId="20EE27D4">
            <wp:extent cx="3753016" cy="2552369"/>
            <wp:effectExtent l="0" t="0" r="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56C35DB" w14:textId="77777777" w:rsidR="004D6A8A" w:rsidRPr="00456528" w:rsidRDefault="004D6A8A" w:rsidP="004D6A8A">
      <w:pPr>
        <w:spacing w:line="360" w:lineRule="auto"/>
        <w:rPr>
          <w:rFonts w:eastAsia="Times New Roman"/>
          <w:color w:val="262626"/>
        </w:rPr>
      </w:pPr>
    </w:p>
    <w:p w14:paraId="135AE23F" w14:textId="77777777" w:rsidR="004D6A8A" w:rsidRPr="00456528" w:rsidRDefault="004D6A8A" w:rsidP="004D6A8A">
      <w:pPr>
        <w:spacing w:line="360" w:lineRule="auto"/>
        <w:rPr>
          <w:rFonts w:eastAsia="Times New Roman"/>
          <w:color w:val="262626"/>
          <w:lang w:val="en-US"/>
        </w:rPr>
      </w:pPr>
      <w:r w:rsidRPr="00456528">
        <w:rPr>
          <w:rFonts w:eastAsia="Times New Roman"/>
          <w:color w:val="262626"/>
          <w:lang w:val="en-US"/>
        </w:rPr>
        <w:t>September 2016 (v</w:t>
      </w:r>
      <w:r w:rsidR="00457DE2">
        <w:rPr>
          <w:rFonts w:eastAsia="Times New Roman"/>
          <w:color w:val="262626"/>
          <w:lang w:val="en-US"/>
        </w:rPr>
        <w:t>4</w:t>
      </w:r>
      <w:r w:rsidRPr="00456528">
        <w:rPr>
          <w:rFonts w:eastAsia="Times New Roman"/>
          <w:color w:val="262626"/>
          <w:lang w:val="en-US"/>
        </w:rPr>
        <w:t>)</w:t>
      </w:r>
    </w:p>
    <w:p w14:paraId="20A64149" w14:textId="77777777" w:rsidR="004D6A8A" w:rsidRPr="00456528" w:rsidRDefault="004D6A8A" w:rsidP="004D6A8A">
      <w:pPr>
        <w:spacing w:line="360" w:lineRule="auto"/>
        <w:rPr>
          <w:rFonts w:eastAsia="Times New Roman"/>
          <w:color w:val="262626"/>
          <w:lang w:val="en-US"/>
        </w:rPr>
      </w:pPr>
      <w:r w:rsidRPr="00456528">
        <w:rPr>
          <w:rFonts w:eastAsia="Times New Roman"/>
          <w:color w:val="262626"/>
          <w:lang w:val="en-US"/>
        </w:rPr>
        <w:t>Internship coordinator:</w:t>
      </w:r>
    </w:p>
    <w:p w14:paraId="2523626A" w14:textId="77777777" w:rsidR="004D6A8A" w:rsidRPr="00456528" w:rsidRDefault="004D6A8A" w:rsidP="004D6A8A">
      <w:pPr>
        <w:spacing w:line="360" w:lineRule="auto"/>
        <w:rPr>
          <w:rFonts w:eastAsia="Times New Roman"/>
          <w:color w:val="262626"/>
          <w:lang w:val="en-US"/>
        </w:rPr>
      </w:pPr>
      <w:r w:rsidRPr="00456528">
        <w:rPr>
          <w:rFonts w:eastAsia="Times New Roman"/>
          <w:color w:val="262626"/>
          <w:lang w:val="en-US"/>
        </w:rPr>
        <w:t>Sibe Doosje, Ph.D.</w:t>
      </w:r>
    </w:p>
    <w:p w14:paraId="59834EA1" w14:textId="77777777" w:rsidR="004D6A8A" w:rsidRPr="00456528" w:rsidRDefault="004D6A8A" w:rsidP="004D6A8A">
      <w:pPr>
        <w:spacing w:line="360" w:lineRule="auto"/>
        <w:rPr>
          <w:rFonts w:eastAsia="Times New Roman"/>
          <w:color w:val="262626"/>
          <w:lang w:val="en-US"/>
        </w:rPr>
      </w:pPr>
      <w:r w:rsidRPr="00456528">
        <w:rPr>
          <w:rFonts w:eastAsia="Times New Roman"/>
          <w:color w:val="262626"/>
        </w:rPr>
        <w:sym w:font="Wingdings" w:char="F02B"/>
      </w:r>
      <w:r w:rsidRPr="00456528">
        <w:rPr>
          <w:rFonts w:eastAsia="Times New Roman"/>
          <w:color w:val="262626"/>
          <w:lang w:val="en-US"/>
        </w:rPr>
        <w:t xml:space="preserve"> </w:t>
      </w:r>
      <w:hyperlink r:id="rId13" w:history="1">
        <w:r w:rsidR="00F938AF" w:rsidRPr="00456528">
          <w:rPr>
            <w:rStyle w:val="Hyperlink"/>
            <w:rFonts w:eastAsia="Times New Roman"/>
            <w:lang w:val="en-US"/>
          </w:rPr>
          <w:t>s.doosje@uu.nl</w:t>
        </w:r>
      </w:hyperlink>
    </w:p>
    <w:p w14:paraId="1D6C5354" w14:textId="77777777" w:rsidR="004D6A8A" w:rsidRPr="00456528" w:rsidRDefault="004D6A8A" w:rsidP="004D6A8A">
      <w:pPr>
        <w:rPr>
          <w:lang w:val="en-US"/>
        </w:rPr>
      </w:pPr>
      <w:r w:rsidRPr="00456528">
        <w:sym w:font="Wingdings" w:char="F028"/>
      </w:r>
      <w:r w:rsidRPr="00456528">
        <w:rPr>
          <w:lang w:val="en-US"/>
        </w:rPr>
        <w:t xml:space="preserve"> (+31) (0)</w:t>
      </w:r>
      <w:r w:rsidR="00F938AF" w:rsidRPr="00456528">
        <w:rPr>
          <w:lang w:val="en-US"/>
        </w:rPr>
        <w:t>639303494</w:t>
      </w:r>
    </w:p>
    <w:p w14:paraId="5FC57303" w14:textId="77777777" w:rsidR="004D6A8A" w:rsidRPr="00456528" w:rsidRDefault="004D6A8A">
      <w:pPr>
        <w:rPr>
          <w:lang w:val="en-US"/>
        </w:rPr>
      </w:pPr>
      <w:r w:rsidRPr="00456528">
        <w:rPr>
          <w:lang w:val="en-US"/>
        </w:rPr>
        <w:br w:type="page"/>
      </w:r>
    </w:p>
    <w:p w14:paraId="34DA2E74" w14:textId="77777777" w:rsidR="00456528" w:rsidRPr="004A0D9D" w:rsidRDefault="00456528" w:rsidP="004A0D9D">
      <w:pPr>
        <w:pStyle w:val="Kop3"/>
        <w:rPr>
          <w:rFonts w:asciiTheme="minorHAnsi" w:hAnsiTheme="minorHAnsi"/>
          <w:lang w:val="en-US"/>
        </w:rPr>
      </w:pPr>
      <w:r w:rsidRPr="004A0D9D">
        <w:rPr>
          <w:rFonts w:asciiTheme="minorHAnsi" w:hAnsiTheme="minorHAnsi"/>
          <w:lang w:val="en-US"/>
        </w:rPr>
        <w:lastRenderedPageBreak/>
        <w:t>Contents</w:t>
      </w:r>
    </w:p>
    <w:p w14:paraId="3134F55A" w14:textId="77777777" w:rsidR="00DC66A6" w:rsidRPr="00DC66A6" w:rsidRDefault="00456528" w:rsidP="00DC66A6">
      <w:pPr>
        <w:pStyle w:val="Lijstalinea"/>
        <w:numPr>
          <w:ilvl w:val="0"/>
          <w:numId w:val="11"/>
        </w:numPr>
        <w:rPr>
          <w:szCs w:val="20"/>
        </w:rPr>
      </w:pPr>
      <w:r w:rsidRPr="00456528">
        <w:rPr>
          <w:szCs w:val="20"/>
        </w:rPr>
        <w:t>Welcome</w:t>
      </w:r>
      <w:r>
        <w:rPr>
          <w:szCs w:val="20"/>
        </w:rPr>
        <w:t xml:space="preserve"> (p.2)</w:t>
      </w:r>
    </w:p>
    <w:p w14:paraId="57B55609" w14:textId="77777777" w:rsidR="00DC66A6" w:rsidRPr="00DC66A6" w:rsidRDefault="001C001D" w:rsidP="00DC66A6">
      <w:pPr>
        <w:pStyle w:val="Lijstalinea"/>
        <w:numPr>
          <w:ilvl w:val="0"/>
          <w:numId w:val="11"/>
        </w:numPr>
        <w:rPr>
          <w:szCs w:val="20"/>
        </w:rPr>
      </w:pPr>
      <w:r w:rsidRPr="00456528">
        <w:rPr>
          <w:szCs w:val="20"/>
        </w:rPr>
        <w:t>Guidelines for intervision</w:t>
      </w:r>
      <w:r w:rsidR="00456528">
        <w:rPr>
          <w:szCs w:val="20"/>
        </w:rPr>
        <w:t xml:space="preserve"> (p.2)</w:t>
      </w:r>
    </w:p>
    <w:p w14:paraId="62B27707" w14:textId="77777777" w:rsidR="001C001D" w:rsidRDefault="001C001D" w:rsidP="00456528">
      <w:pPr>
        <w:pStyle w:val="Lijstalinea"/>
        <w:numPr>
          <w:ilvl w:val="0"/>
          <w:numId w:val="11"/>
        </w:numPr>
        <w:rPr>
          <w:szCs w:val="20"/>
        </w:rPr>
      </w:pPr>
      <w:r w:rsidRPr="00456528">
        <w:rPr>
          <w:szCs w:val="20"/>
        </w:rPr>
        <w:t>Assessment procedure</w:t>
      </w:r>
      <w:r w:rsidR="00DC66A6">
        <w:rPr>
          <w:szCs w:val="20"/>
        </w:rPr>
        <w:t xml:space="preserve"> (p. 4)</w:t>
      </w:r>
    </w:p>
    <w:p w14:paraId="738D26A0" w14:textId="77777777" w:rsidR="00DC66A6" w:rsidRDefault="00DC66A6" w:rsidP="00456528">
      <w:pPr>
        <w:pStyle w:val="Lijstalinea"/>
        <w:numPr>
          <w:ilvl w:val="0"/>
          <w:numId w:val="11"/>
        </w:numPr>
        <w:rPr>
          <w:szCs w:val="20"/>
        </w:rPr>
      </w:pPr>
      <w:r>
        <w:rPr>
          <w:szCs w:val="20"/>
        </w:rPr>
        <w:t xml:space="preserve">Administration </w:t>
      </w:r>
      <w:r w:rsidR="00CA7565">
        <w:rPr>
          <w:szCs w:val="20"/>
        </w:rPr>
        <w:t xml:space="preserve">process </w:t>
      </w:r>
      <w:r>
        <w:rPr>
          <w:szCs w:val="20"/>
        </w:rPr>
        <w:t>(p. 5)</w:t>
      </w:r>
    </w:p>
    <w:p w14:paraId="090FB539" w14:textId="77777777" w:rsidR="00DC66A6" w:rsidRPr="00456528" w:rsidRDefault="00DC66A6" w:rsidP="00456528">
      <w:pPr>
        <w:pStyle w:val="Lijstalinea"/>
        <w:numPr>
          <w:ilvl w:val="0"/>
          <w:numId w:val="11"/>
        </w:numPr>
        <w:rPr>
          <w:szCs w:val="20"/>
        </w:rPr>
      </w:pPr>
      <w:r>
        <w:rPr>
          <w:szCs w:val="20"/>
        </w:rPr>
        <w:t>Appendix. Assessment matrix (p.</w:t>
      </w:r>
      <w:r w:rsidR="00FA4930">
        <w:rPr>
          <w:szCs w:val="20"/>
        </w:rPr>
        <w:t>7</w:t>
      </w:r>
      <w:r>
        <w:rPr>
          <w:szCs w:val="20"/>
        </w:rPr>
        <w:t>)</w:t>
      </w:r>
    </w:p>
    <w:p w14:paraId="3AA8112B" w14:textId="77777777" w:rsidR="00456528" w:rsidRPr="00456528" w:rsidRDefault="00456528" w:rsidP="00456528">
      <w:pPr>
        <w:pStyle w:val="Kop1"/>
        <w:rPr>
          <w:rFonts w:asciiTheme="minorHAnsi" w:hAnsiTheme="minorHAnsi"/>
          <w:lang w:val="en-US"/>
        </w:rPr>
      </w:pPr>
      <w:r w:rsidRPr="00456528">
        <w:rPr>
          <w:rFonts w:asciiTheme="minorHAnsi" w:hAnsiTheme="minorHAnsi"/>
          <w:lang w:val="en-US"/>
        </w:rPr>
        <w:t>Welcome</w:t>
      </w:r>
    </w:p>
    <w:p w14:paraId="5CA760B5" w14:textId="77777777" w:rsidR="00456528" w:rsidRPr="00456528" w:rsidRDefault="00456528" w:rsidP="00456528">
      <w:pPr>
        <w:rPr>
          <w:lang w:val="en-US"/>
        </w:rPr>
      </w:pPr>
      <w:r w:rsidRPr="00456528">
        <w:rPr>
          <w:lang w:val="en-US"/>
        </w:rPr>
        <w:t>We welcome you as academic supervisors in the master’s program of Clinical and Health Psychology. You will have a significant role in the personal, professional and academic role of students in the program. These guidelines are meant to help you set up successful intervision, to help you with the assessment procedure and to guide you to additional sources that may be relevant for your own development as an academic supervisor.</w:t>
      </w:r>
    </w:p>
    <w:p w14:paraId="1C35E18A" w14:textId="77777777" w:rsidR="00B308C7" w:rsidRPr="00456528" w:rsidRDefault="00B308C7" w:rsidP="00456528">
      <w:pPr>
        <w:pStyle w:val="Kop1"/>
        <w:rPr>
          <w:rFonts w:asciiTheme="minorHAnsi" w:hAnsiTheme="minorHAnsi"/>
          <w:lang w:val="en-US"/>
        </w:rPr>
      </w:pPr>
      <w:r w:rsidRPr="00456528">
        <w:rPr>
          <w:rFonts w:asciiTheme="minorHAnsi" w:hAnsiTheme="minorHAnsi"/>
          <w:lang w:val="en-US"/>
        </w:rPr>
        <w:t>Guidelines for intervision</w:t>
      </w:r>
    </w:p>
    <w:p w14:paraId="5A1A202E" w14:textId="77777777" w:rsidR="001C001D" w:rsidRPr="00456528" w:rsidRDefault="00B308C7" w:rsidP="004D6A8A">
      <w:pPr>
        <w:rPr>
          <w:szCs w:val="20"/>
          <w:lang w:val="en-US"/>
        </w:rPr>
      </w:pPr>
      <w:r w:rsidRPr="00456528">
        <w:rPr>
          <w:szCs w:val="20"/>
          <w:lang w:val="en-US"/>
        </w:rPr>
        <w:t xml:space="preserve">A big part of the supervision (one hour a week) already takes place at the organization where the student is learning.  The academic supervisor has a complementary role in this process and therefore the choice was made to organize the learning process at the university in the form of (group) intervision. </w:t>
      </w:r>
      <w:r w:rsidR="001C001D" w:rsidRPr="00456528">
        <w:rPr>
          <w:szCs w:val="20"/>
          <w:lang w:val="en-US"/>
        </w:rPr>
        <w:t>The student and the academic supervisor talk about the student’s learning process as (future) colleagues. When there is group intervision, other students can also join in as colleagues. This is not only efficient for the academic supervisor, it also enables students to learn a lot from each other. Students are expected to play a leading role during the intervision, although in the beginning the academic supervisor may start taking the lead.</w:t>
      </w:r>
    </w:p>
    <w:p w14:paraId="375175A1" w14:textId="77777777" w:rsidR="00B308C7" w:rsidRPr="00456528" w:rsidRDefault="001C001D" w:rsidP="004D6A8A">
      <w:pPr>
        <w:rPr>
          <w:szCs w:val="20"/>
          <w:lang w:val="en-US"/>
        </w:rPr>
      </w:pPr>
      <w:r w:rsidRPr="00456528">
        <w:rPr>
          <w:szCs w:val="20"/>
          <w:lang w:val="en-US"/>
        </w:rPr>
        <w:t>To structure the intervision, at least three meetings are planned. The first meeting is meant to get to know each other, the second meeting is dedicated to the reflection on experiences that the students have had during their internship and in the final meeting writing the internship report is discussed. Of course more meetings and other subjects may be planned.</w:t>
      </w:r>
    </w:p>
    <w:p w14:paraId="4B1A7110" w14:textId="77777777" w:rsidR="001C001D" w:rsidRPr="00EF63DA" w:rsidRDefault="001C001D" w:rsidP="00C064FC">
      <w:pPr>
        <w:pStyle w:val="Kop3"/>
        <w:rPr>
          <w:lang w:val="en-US"/>
        </w:rPr>
      </w:pPr>
      <w:r w:rsidRPr="00EF63DA">
        <w:rPr>
          <w:lang w:val="en-US"/>
        </w:rPr>
        <w:t>Meeting 1: Getting to know each other</w:t>
      </w:r>
    </w:p>
    <w:p w14:paraId="507048E8" w14:textId="77777777" w:rsidR="001C001D" w:rsidRPr="00C46CF9" w:rsidRDefault="001C001D" w:rsidP="00C46CF9">
      <w:pPr>
        <w:pStyle w:val="Lijstalinea"/>
        <w:numPr>
          <w:ilvl w:val="0"/>
          <w:numId w:val="12"/>
        </w:numPr>
        <w:rPr>
          <w:rFonts w:asciiTheme="minorHAnsi" w:hAnsiTheme="minorHAnsi"/>
          <w:sz w:val="22"/>
          <w:szCs w:val="22"/>
        </w:rPr>
      </w:pPr>
      <w:r w:rsidRPr="00C46CF9">
        <w:rPr>
          <w:rFonts w:asciiTheme="minorHAnsi" w:hAnsiTheme="minorHAnsi"/>
          <w:sz w:val="22"/>
          <w:szCs w:val="22"/>
        </w:rPr>
        <w:t>Short round</w:t>
      </w:r>
    </w:p>
    <w:p w14:paraId="7EA9BACD" w14:textId="77777777" w:rsidR="00C46CF9" w:rsidRPr="00C46CF9" w:rsidRDefault="00C46CF9" w:rsidP="00C46CF9">
      <w:pPr>
        <w:pStyle w:val="Lijstalinea"/>
        <w:numPr>
          <w:ilvl w:val="0"/>
          <w:numId w:val="12"/>
        </w:numPr>
        <w:rPr>
          <w:rFonts w:asciiTheme="minorHAnsi" w:hAnsiTheme="minorHAnsi"/>
          <w:sz w:val="22"/>
          <w:szCs w:val="22"/>
        </w:rPr>
      </w:pPr>
      <w:r w:rsidRPr="00C46CF9">
        <w:rPr>
          <w:rFonts w:asciiTheme="minorHAnsi" w:hAnsiTheme="minorHAnsi"/>
          <w:sz w:val="22"/>
          <w:szCs w:val="22"/>
        </w:rPr>
        <w:t>Who</w:t>
      </w:r>
      <w:r w:rsidR="003448F1">
        <w:rPr>
          <w:rFonts w:asciiTheme="minorHAnsi" w:hAnsiTheme="minorHAnsi"/>
          <w:sz w:val="22"/>
          <w:szCs w:val="22"/>
        </w:rPr>
        <w:t xml:space="preserve"> I am:</w:t>
      </w:r>
      <w:r w:rsidRPr="00C46CF9">
        <w:rPr>
          <w:rFonts w:asciiTheme="minorHAnsi" w:hAnsiTheme="minorHAnsi"/>
          <w:sz w:val="22"/>
          <w:szCs w:val="22"/>
        </w:rPr>
        <w:t xml:space="preserve"> The core quadrants</w:t>
      </w:r>
    </w:p>
    <w:p w14:paraId="50705876" w14:textId="77777777" w:rsidR="00C46CF9" w:rsidRDefault="00456528" w:rsidP="00C46CF9">
      <w:pPr>
        <w:pStyle w:val="Lijstalinea"/>
        <w:numPr>
          <w:ilvl w:val="0"/>
          <w:numId w:val="12"/>
        </w:numPr>
        <w:rPr>
          <w:rFonts w:asciiTheme="minorHAnsi" w:hAnsiTheme="minorHAnsi"/>
          <w:sz w:val="22"/>
          <w:szCs w:val="22"/>
        </w:rPr>
      </w:pPr>
      <w:r w:rsidRPr="00C46CF9">
        <w:rPr>
          <w:rFonts w:asciiTheme="minorHAnsi" w:hAnsiTheme="minorHAnsi"/>
          <w:sz w:val="22"/>
          <w:szCs w:val="22"/>
        </w:rPr>
        <w:t>Learning objectives</w:t>
      </w:r>
    </w:p>
    <w:p w14:paraId="00FE88CD" w14:textId="77777777" w:rsidR="00FA4930" w:rsidRDefault="00FA4930" w:rsidP="00C46CF9">
      <w:pPr>
        <w:pStyle w:val="Lijstalinea"/>
        <w:numPr>
          <w:ilvl w:val="0"/>
          <w:numId w:val="12"/>
        </w:numPr>
        <w:rPr>
          <w:rFonts w:asciiTheme="minorHAnsi" w:hAnsiTheme="minorHAnsi"/>
          <w:sz w:val="22"/>
          <w:szCs w:val="22"/>
        </w:rPr>
      </w:pPr>
      <w:r>
        <w:rPr>
          <w:rFonts w:asciiTheme="minorHAnsi" w:hAnsiTheme="minorHAnsi"/>
          <w:sz w:val="22"/>
          <w:szCs w:val="22"/>
        </w:rPr>
        <w:t>Internship assignment</w:t>
      </w:r>
    </w:p>
    <w:p w14:paraId="3FD2E375" w14:textId="77777777" w:rsidR="003448F1" w:rsidRPr="00C46CF9" w:rsidRDefault="003448F1" w:rsidP="00C46CF9">
      <w:pPr>
        <w:pStyle w:val="Lijstalinea"/>
        <w:numPr>
          <w:ilvl w:val="0"/>
          <w:numId w:val="12"/>
        </w:numPr>
        <w:rPr>
          <w:rFonts w:asciiTheme="minorHAnsi" w:hAnsiTheme="minorHAnsi"/>
          <w:sz w:val="22"/>
          <w:szCs w:val="22"/>
        </w:rPr>
      </w:pPr>
      <w:r>
        <w:rPr>
          <w:rFonts w:asciiTheme="minorHAnsi" w:hAnsiTheme="minorHAnsi"/>
          <w:sz w:val="22"/>
          <w:szCs w:val="22"/>
        </w:rPr>
        <w:t>Questions</w:t>
      </w:r>
    </w:p>
    <w:p w14:paraId="186CE82F" w14:textId="77777777" w:rsidR="00C46CF9" w:rsidRDefault="00C46CF9" w:rsidP="004D6A8A">
      <w:pPr>
        <w:rPr>
          <w:lang w:val="en-US"/>
        </w:rPr>
      </w:pPr>
    </w:p>
    <w:p w14:paraId="25140880" w14:textId="77777777" w:rsidR="00C46CF9" w:rsidRDefault="00C46CF9" w:rsidP="004D6A8A">
      <w:pPr>
        <w:rPr>
          <w:lang w:val="en-US"/>
        </w:rPr>
      </w:pPr>
      <w:r w:rsidRPr="00C46CF9">
        <w:rPr>
          <w:i/>
          <w:lang w:val="en-US"/>
        </w:rPr>
        <w:t>Short round</w:t>
      </w:r>
      <w:r>
        <w:rPr>
          <w:i/>
          <w:lang w:val="en-US"/>
        </w:rPr>
        <w:t>.</w:t>
      </w:r>
      <w:r>
        <w:rPr>
          <w:lang w:val="en-US"/>
        </w:rPr>
        <w:t xml:space="preserve"> State your name, the placement where you are and why you have chosen for this placement. Others may respond.</w:t>
      </w:r>
    </w:p>
    <w:p w14:paraId="0C96DD89" w14:textId="77777777" w:rsidR="00C46CF9" w:rsidRDefault="00C46CF9" w:rsidP="004D6A8A">
      <w:pPr>
        <w:rPr>
          <w:lang w:val="en-US"/>
        </w:rPr>
      </w:pPr>
      <w:r w:rsidRPr="003448F1">
        <w:rPr>
          <w:i/>
          <w:lang w:val="en-US"/>
        </w:rPr>
        <w:t>Who I am: core quadrants.</w:t>
      </w:r>
      <w:r>
        <w:rPr>
          <w:lang w:val="en-US"/>
        </w:rPr>
        <w:t xml:space="preserve"> The core quadrants are a way to </w:t>
      </w:r>
      <w:r w:rsidR="003448F1">
        <w:rPr>
          <w:lang w:val="en-US"/>
        </w:rPr>
        <w:t xml:space="preserve">assess one’s qualities, pitfalls, challenges and allergies. See </w:t>
      </w:r>
      <w:hyperlink r:id="rId14" w:history="1">
        <w:r w:rsidR="003448F1" w:rsidRPr="003448F1">
          <w:rPr>
            <w:rStyle w:val="Hyperlink"/>
            <w:lang w:val="en-US" w:eastAsia="nl-NL"/>
          </w:rPr>
          <w:t>http://www.toolshero.com/communication-management/core-quadrant-ofman/</w:t>
        </w:r>
      </w:hyperlink>
      <w:r w:rsidR="003448F1" w:rsidRPr="003448F1">
        <w:rPr>
          <w:lang w:val="en-US" w:eastAsia="nl-NL"/>
        </w:rPr>
        <w:t xml:space="preserve"> for</w:t>
      </w:r>
      <w:r w:rsidR="003448F1">
        <w:rPr>
          <w:lang w:val="en-US" w:eastAsia="nl-NL"/>
        </w:rPr>
        <w:t xml:space="preserve"> </w:t>
      </w:r>
      <w:r w:rsidR="003448F1" w:rsidRPr="003448F1">
        <w:rPr>
          <w:lang w:val="en-US" w:eastAsia="nl-NL"/>
        </w:rPr>
        <w:t xml:space="preserve">an overview or </w:t>
      </w:r>
      <w:hyperlink r:id="rId15" w:history="1">
        <w:r w:rsidR="003448F1" w:rsidRPr="003448F1">
          <w:rPr>
            <w:rStyle w:val="Hyperlink"/>
            <w:lang w:val="en-US"/>
          </w:rPr>
          <w:t>http://www.innerned.org/kernkwadranten.html</w:t>
        </w:r>
      </w:hyperlink>
      <w:r w:rsidR="003448F1" w:rsidRPr="003448F1">
        <w:rPr>
          <w:lang w:val="en-US"/>
        </w:rPr>
        <w:t xml:space="preserve"> (Dutch)</w:t>
      </w:r>
      <w:r w:rsidR="003448F1">
        <w:rPr>
          <w:lang w:val="en-US"/>
        </w:rPr>
        <w:t xml:space="preserve">. </w:t>
      </w:r>
      <w:r w:rsidR="00292AB3">
        <w:rPr>
          <w:lang w:val="en-US"/>
        </w:rPr>
        <w:t xml:space="preserve">These character strengths are also subject of an assignment in the Academic Professional. </w:t>
      </w:r>
      <w:r w:rsidR="00D64B86">
        <w:rPr>
          <w:lang w:val="en-US"/>
        </w:rPr>
        <w:t>A</w:t>
      </w:r>
      <w:r w:rsidR="003448F1">
        <w:rPr>
          <w:lang w:val="en-US"/>
        </w:rPr>
        <w:t xml:space="preserve">ssignment </w:t>
      </w:r>
      <w:r w:rsidR="00D64B86">
        <w:rPr>
          <w:lang w:val="en-US"/>
        </w:rPr>
        <w:t>1.1 is about this.</w:t>
      </w:r>
    </w:p>
    <w:p w14:paraId="12BD8BBE" w14:textId="77777777" w:rsidR="00D64B86" w:rsidRDefault="00D64B86" w:rsidP="004D6A8A">
      <w:pPr>
        <w:rPr>
          <w:lang w:val="en-US"/>
        </w:rPr>
      </w:pPr>
    </w:p>
    <w:p w14:paraId="0CA6A9A1" w14:textId="77777777" w:rsidR="00D64B86" w:rsidRPr="003448F1" w:rsidRDefault="00D64B86" w:rsidP="00C064FC">
      <w:pPr>
        <w:pStyle w:val="Kop4"/>
        <w:rPr>
          <w:rFonts w:asciiTheme="minorHAnsi" w:hAnsiTheme="minorHAnsi"/>
          <w:lang w:val="en-US"/>
        </w:rPr>
      </w:pPr>
      <w:r>
        <w:rPr>
          <w:lang w:val="en-US"/>
        </w:rPr>
        <w:lastRenderedPageBreak/>
        <w:t>Assignment 1.1</w:t>
      </w:r>
    </w:p>
    <w:p w14:paraId="70C64267" w14:textId="77777777" w:rsidR="003448F1" w:rsidRPr="00292AB3" w:rsidRDefault="003448F1" w:rsidP="003448F1">
      <w:pPr>
        <w:pStyle w:val="Lijstalinea"/>
        <w:numPr>
          <w:ilvl w:val="0"/>
          <w:numId w:val="13"/>
        </w:numPr>
      </w:pPr>
      <w:r w:rsidRPr="003448F1">
        <w:rPr>
          <w:rFonts w:asciiTheme="minorHAnsi" w:hAnsiTheme="minorHAnsi"/>
          <w:sz w:val="22"/>
          <w:szCs w:val="22"/>
        </w:rPr>
        <w:t xml:space="preserve">Write down three of your </w:t>
      </w:r>
      <w:r>
        <w:rPr>
          <w:rFonts w:asciiTheme="minorHAnsi" w:hAnsiTheme="minorHAnsi"/>
          <w:sz w:val="22"/>
          <w:szCs w:val="22"/>
        </w:rPr>
        <w:t xml:space="preserve">core </w:t>
      </w:r>
      <w:r w:rsidRPr="003448F1">
        <w:rPr>
          <w:rFonts w:asciiTheme="minorHAnsi" w:hAnsiTheme="minorHAnsi"/>
          <w:sz w:val="22"/>
          <w:szCs w:val="22"/>
        </w:rPr>
        <w:t xml:space="preserve">qualities. </w:t>
      </w:r>
      <w:r>
        <w:rPr>
          <w:rFonts w:asciiTheme="minorHAnsi" w:hAnsiTheme="minorHAnsi"/>
          <w:sz w:val="22"/>
          <w:szCs w:val="22"/>
        </w:rPr>
        <w:t xml:space="preserve">Core qualities are character strengths that are typical for someone and that will be expressed in a safe environment. Sometimes these are also coined as </w:t>
      </w:r>
      <w:r w:rsidR="00292AB3">
        <w:rPr>
          <w:rFonts w:asciiTheme="minorHAnsi" w:hAnsiTheme="minorHAnsi"/>
          <w:sz w:val="22"/>
          <w:szCs w:val="22"/>
        </w:rPr>
        <w:t xml:space="preserve">virtues or </w:t>
      </w:r>
      <w:r>
        <w:rPr>
          <w:rFonts w:asciiTheme="minorHAnsi" w:hAnsiTheme="minorHAnsi"/>
          <w:sz w:val="22"/>
          <w:szCs w:val="22"/>
        </w:rPr>
        <w:t>values in action (</w:t>
      </w:r>
      <w:r w:rsidR="00292AB3">
        <w:rPr>
          <w:rFonts w:asciiTheme="minorHAnsi" w:hAnsiTheme="minorHAnsi"/>
          <w:sz w:val="22"/>
          <w:szCs w:val="22"/>
        </w:rPr>
        <w:t>Park, Peterson, &amp; Seligman, 2004).</w:t>
      </w:r>
    </w:p>
    <w:p w14:paraId="00EE5D1D" w14:textId="77777777" w:rsidR="00292AB3" w:rsidRPr="00D64B86" w:rsidRDefault="00292AB3" w:rsidP="003448F1">
      <w:pPr>
        <w:pStyle w:val="Lijstalinea"/>
        <w:numPr>
          <w:ilvl w:val="0"/>
          <w:numId w:val="13"/>
        </w:numPr>
      </w:pPr>
      <w:r>
        <w:rPr>
          <w:rFonts w:asciiTheme="minorHAnsi" w:hAnsiTheme="minorHAnsi"/>
          <w:sz w:val="22"/>
          <w:szCs w:val="22"/>
        </w:rPr>
        <w:t>Tell others in the group why you think these character streng</w:t>
      </w:r>
      <w:r w:rsidR="00D64B86">
        <w:rPr>
          <w:rFonts w:asciiTheme="minorHAnsi" w:hAnsiTheme="minorHAnsi"/>
          <w:sz w:val="22"/>
          <w:szCs w:val="22"/>
        </w:rPr>
        <w:t>ths are important to you and why they are typical of you.</w:t>
      </w:r>
    </w:p>
    <w:p w14:paraId="5376C008" w14:textId="77777777" w:rsidR="00D64B86" w:rsidRPr="00D64B86" w:rsidRDefault="00D64B86" w:rsidP="003448F1">
      <w:pPr>
        <w:pStyle w:val="Lijstalinea"/>
        <w:numPr>
          <w:ilvl w:val="0"/>
          <w:numId w:val="13"/>
        </w:numPr>
      </w:pPr>
      <w:r>
        <w:rPr>
          <w:rFonts w:asciiTheme="minorHAnsi" w:hAnsiTheme="minorHAnsi"/>
          <w:sz w:val="22"/>
          <w:szCs w:val="22"/>
        </w:rPr>
        <w:t xml:space="preserve">Listen and respond to other’s accounts of importance and typicality. </w:t>
      </w:r>
    </w:p>
    <w:p w14:paraId="0DB1C9FA" w14:textId="77777777" w:rsidR="00D64B86" w:rsidRPr="00D64B86" w:rsidRDefault="00D64B86" w:rsidP="003448F1">
      <w:pPr>
        <w:pStyle w:val="Lijstalinea"/>
        <w:numPr>
          <w:ilvl w:val="0"/>
          <w:numId w:val="13"/>
        </w:numPr>
      </w:pPr>
      <w:r>
        <w:rPr>
          <w:rFonts w:asciiTheme="minorHAnsi" w:hAnsiTheme="minorHAnsi"/>
          <w:sz w:val="22"/>
          <w:szCs w:val="22"/>
        </w:rPr>
        <w:t>Discuss with others why these character strengths may become pitfalls, what the challenge is that they pose and what the opposite of the character strength is (allergies). In other words, fill out the core quadrant for these character strengths.</w:t>
      </w:r>
    </w:p>
    <w:p w14:paraId="789E3D4E" w14:textId="77777777" w:rsidR="00D64B86" w:rsidRPr="00D64B86" w:rsidRDefault="00D64B86" w:rsidP="003448F1">
      <w:pPr>
        <w:pStyle w:val="Lijstalinea"/>
        <w:numPr>
          <w:ilvl w:val="0"/>
          <w:numId w:val="13"/>
        </w:numPr>
      </w:pPr>
      <w:r>
        <w:rPr>
          <w:rFonts w:asciiTheme="minorHAnsi" w:hAnsiTheme="minorHAnsi"/>
          <w:sz w:val="22"/>
          <w:szCs w:val="22"/>
        </w:rPr>
        <w:t>Overall discussion: discuss what you need for your character strengths to be expressed at the placement, discuss how to cope with the pitfalls and allergies (challenges).</w:t>
      </w:r>
    </w:p>
    <w:p w14:paraId="69A2D018" w14:textId="77777777" w:rsidR="00D64B86" w:rsidRDefault="00D64B86">
      <w:pPr>
        <w:rPr>
          <w:szCs w:val="20"/>
          <w:lang w:val="en-US"/>
        </w:rPr>
      </w:pPr>
    </w:p>
    <w:p w14:paraId="2616252D" w14:textId="77777777" w:rsidR="00FA4930" w:rsidRDefault="00FA4930">
      <w:pPr>
        <w:rPr>
          <w:szCs w:val="20"/>
          <w:lang w:val="en-US"/>
        </w:rPr>
      </w:pPr>
      <w:r w:rsidRPr="00FA4930">
        <w:rPr>
          <w:i/>
          <w:szCs w:val="20"/>
          <w:lang w:val="en-US"/>
        </w:rPr>
        <w:t>Internship assignment.</w:t>
      </w:r>
      <w:r>
        <w:rPr>
          <w:szCs w:val="20"/>
          <w:lang w:val="en-US"/>
        </w:rPr>
        <w:t xml:space="preserve"> This assignment is described in detail in the Internship manual. In the first meeting it is good to point out that this is an important vehicle for the integration of theory and practice. Interns can also be asked whether they already spoke to their local supervisor about this and how far they are. You might want to revisit the internship assignment in meetings 2 and 3.</w:t>
      </w:r>
    </w:p>
    <w:p w14:paraId="3A9CFDE0" w14:textId="77777777" w:rsidR="003448F1" w:rsidRPr="002A75E3" w:rsidRDefault="00D64B86">
      <w:pPr>
        <w:rPr>
          <w:lang w:val="en-US"/>
        </w:rPr>
      </w:pPr>
      <w:r w:rsidRPr="00D64B86">
        <w:rPr>
          <w:i/>
          <w:szCs w:val="20"/>
          <w:lang w:val="en-US"/>
        </w:rPr>
        <w:t>Learning objectives.</w:t>
      </w:r>
      <w:r>
        <w:rPr>
          <w:szCs w:val="20"/>
          <w:lang w:val="en-US"/>
        </w:rPr>
        <w:t xml:space="preserve"> Have students write down their learning objectives before the meeting and ask them to read Appendix A of the Internship manual, which is about how to formulate reflective learning goals.</w:t>
      </w:r>
    </w:p>
    <w:p w14:paraId="33C43BA3" w14:textId="77777777" w:rsidR="00D64B86" w:rsidRPr="002A75E3" w:rsidRDefault="00D64B86" w:rsidP="00C064FC">
      <w:pPr>
        <w:pStyle w:val="Kop4"/>
        <w:rPr>
          <w:lang w:val="en-US"/>
        </w:rPr>
      </w:pPr>
      <w:r w:rsidRPr="002A75E3">
        <w:rPr>
          <w:lang w:val="en-US"/>
        </w:rPr>
        <w:t>Assignment 1.2</w:t>
      </w:r>
    </w:p>
    <w:p w14:paraId="0A30BE13" w14:textId="77777777" w:rsidR="002A75E3" w:rsidRDefault="002A75E3" w:rsidP="002A75E3">
      <w:pPr>
        <w:pStyle w:val="Lijstalinea"/>
        <w:numPr>
          <w:ilvl w:val="0"/>
          <w:numId w:val="14"/>
        </w:numPr>
        <w:rPr>
          <w:rFonts w:asciiTheme="minorHAnsi" w:hAnsiTheme="minorHAnsi"/>
          <w:sz w:val="22"/>
          <w:szCs w:val="22"/>
        </w:rPr>
      </w:pPr>
      <w:r>
        <w:rPr>
          <w:rFonts w:asciiTheme="minorHAnsi" w:hAnsiTheme="minorHAnsi"/>
          <w:sz w:val="22"/>
          <w:szCs w:val="22"/>
        </w:rPr>
        <w:t>Read appendix A of the Internship manual</w:t>
      </w:r>
    </w:p>
    <w:p w14:paraId="0AF89AEC" w14:textId="77777777" w:rsidR="00D64B86" w:rsidRDefault="002A75E3" w:rsidP="002A75E3">
      <w:pPr>
        <w:pStyle w:val="Lijstalinea"/>
        <w:numPr>
          <w:ilvl w:val="0"/>
          <w:numId w:val="14"/>
        </w:numPr>
        <w:rPr>
          <w:rFonts w:asciiTheme="minorHAnsi" w:hAnsiTheme="minorHAnsi"/>
          <w:sz w:val="22"/>
          <w:szCs w:val="22"/>
        </w:rPr>
      </w:pPr>
      <w:r>
        <w:rPr>
          <w:rFonts w:asciiTheme="minorHAnsi" w:hAnsiTheme="minorHAnsi"/>
          <w:sz w:val="22"/>
          <w:szCs w:val="22"/>
        </w:rPr>
        <w:t>Write down your</w:t>
      </w:r>
      <w:r w:rsidRPr="002A75E3">
        <w:rPr>
          <w:rFonts w:asciiTheme="minorHAnsi" w:hAnsiTheme="minorHAnsi"/>
          <w:sz w:val="22"/>
          <w:szCs w:val="22"/>
        </w:rPr>
        <w:t xml:space="preserve"> learning objectives </w:t>
      </w:r>
    </w:p>
    <w:p w14:paraId="7E5C162A" w14:textId="77777777" w:rsidR="002A75E3" w:rsidRDefault="002A75E3" w:rsidP="002A75E3">
      <w:pPr>
        <w:pStyle w:val="Lijstalinea"/>
        <w:numPr>
          <w:ilvl w:val="0"/>
          <w:numId w:val="14"/>
        </w:numPr>
        <w:rPr>
          <w:rFonts w:asciiTheme="minorHAnsi" w:hAnsiTheme="minorHAnsi"/>
          <w:sz w:val="22"/>
          <w:szCs w:val="22"/>
        </w:rPr>
      </w:pPr>
      <w:r>
        <w:rPr>
          <w:rFonts w:asciiTheme="minorHAnsi" w:hAnsiTheme="minorHAnsi"/>
          <w:sz w:val="22"/>
          <w:szCs w:val="22"/>
        </w:rPr>
        <w:t>Take your learning objectives to the first meeting</w:t>
      </w:r>
    </w:p>
    <w:p w14:paraId="2DCB3F92" w14:textId="77777777" w:rsidR="002A75E3" w:rsidRPr="002A75E3" w:rsidRDefault="002A75E3" w:rsidP="002A75E3">
      <w:pPr>
        <w:pStyle w:val="Lijstalinea"/>
        <w:numPr>
          <w:ilvl w:val="0"/>
          <w:numId w:val="14"/>
        </w:numPr>
        <w:rPr>
          <w:rFonts w:asciiTheme="minorHAnsi" w:hAnsiTheme="minorHAnsi"/>
          <w:sz w:val="22"/>
          <w:szCs w:val="22"/>
        </w:rPr>
      </w:pPr>
      <w:r>
        <w:rPr>
          <w:rFonts w:asciiTheme="minorHAnsi" w:hAnsiTheme="minorHAnsi"/>
          <w:sz w:val="22"/>
          <w:szCs w:val="22"/>
        </w:rPr>
        <w:t>Discuss your learning objectives with others.</w:t>
      </w:r>
    </w:p>
    <w:p w14:paraId="695296AF" w14:textId="77777777" w:rsidR="002A75E3" w:rsidRDefault="002A75E3" w:rsidP="004D6A8A">
      <w:pPr>
        <w:rPr>
          <w:szCs w:val="20"/>
          <w:lang w:val="en-US"/>
        </w:rPr>
      </w:pPr>
    </w:p>
    <w:p w14:paraId="206B9ED4" w14:textId="77777777" w:rsidR="001C001D" w:rsidRPr="002A75E3" w:rsidRDefault="001C001D" w:rsidP="00C064FC">
      <w:pPr>
        <w:pStyle w:val="Kop3"/>
        <w:rPr>
          <w:lang w:val="en-US"/>
        </w:rPr>
      </w:pPr>
      <w:r w:rsidRPr="002A75E3">
        <w:rPr>
          <w:lang w:val="en-US"/>
        </w:rPr>
        <w:t xml:space="preserve">Meeting 2: </w:t>
      </w:r>
      <w:r w:rsidR="00456528" w:rsidRPr="002A75E3">
        <w:rPr>
          <w:lang w:val="en-US"/>
        </w:rPr>
        <w:t>R</w:t>
      </w:r>
      <w:r w:rsidRPr="002A75E3">
        <w:rPr>
          <w:lang w:val="en-US"/>
        </w:rPr>
        <w:t>eflecting on internship experiences</w:t>
      </w:r>
    </w:p>
    <w:p w14:paraId="5BB8EA07" w14:textId="77777777" w:rsidR="003448F1" w:rsidRDefault="003448F1" w:rsidP="004D6A8A">
      <w:pPr>
        <w:rPr>
          <w:szCs w:val="20"/>
          <w:lang w:val="en-US"/>
        </w:rPr>
      </w:pPr>
      <w:r>
        <w:rPr>
          <w:szCs w:val="20"/>
          <w:lang w:val="en-US"/>
        </w:rPr>
        <w:t>This meeting is scheduled about halfway the placement period. Students will then have sufficient experience to reflect on certain issues that they have encountered. These experiences can be placed in the context of what is already known about the core quadrants for each student.</w:t>
      </w:r>
      <w:r w:rsidR="00D64B86">
        <w:rPr>
          <w:szCs w:val="20"/>
          <w:lang w:val="en-US"/>
        </w:rPr>
        <w:t xml:space="preserve"> An interesting </w:t>
      </w:r>
      <w:r w:rsidR="002A75E3">
        <w:rPr>
          <w:szCs w:val="20"/>
          <w:lang w:val="en-US"/>
        </w:rPr>
        <w:t xml:space="preserve">way to discuss matters that pose a problem is the so-called </w:t>
      </w:r>
      <w:r w:rsidR="0024380F">
        <w:rPr>
          <w:szCs w:val="20"/>
          <w:lang w:val="en-US"/>
        </w:rPr>
        <w:t>Critical I</w:t>
      </w:r>
      <w:r w:rsidR="002A75E3">
        <w:rPr>
          <w:szCs w:val="20"/>
          <w:lang w:val="en-US"/>
        </w:rPr>
        <w:t>ncident</w:t>
      </w:r>
      <w:r w:rsidR="0024380F">
        <w:rPr>
          <w:szCs w:val="20"/>
          <w:lang w:val="en-US"/>
        </w:rPr>
        <w:t xml:space="preserve"> Technique (see </w:t>
      </w:r>
      <w:hyperlink r:id="rId16" w:history="1">
        <w:r w:rsidR="0024380F" w:rsidRPr="007A7CBE">
          <w:rPr>
            <w:rStyle w:val="Hyperlink"/>
            <w:szCs w:val="20"/>
            <w:lang w:val="en-US"/>
          </w:rPr>
          <w:t>https://en.wikipedia.org/wiki/Critical_Incident_Technique</w:t>
        </w:r>
      </w:hyperlink>
      <w:r w:rsidR="0024380F">
        <w:rPr>
          <w:szCs w:val="20"/>
          <w:lang w:val="en-US"/>
        </w:rPr>
        <w:t>)</w:t>
      </w:r>
      <w:r w:rsidR="002A75E3">
        <w:rPr>
          <w:szCs w:val="20"/>
          <w:lang w:val="en-US"/>
        </w:rPr>
        <w:t>.</w:t>
      </w:r>
      <w:r w:rsidR="0024380F">
        <w:rPr>
          <w:szCs w:val="20"/>
          <w:lang w:val="en-US"/>
        </w:rPr>
        <w:t xml:space="preserve"> In assignment 2.1 a procedure to use this technique is forwarded.</w:t>
      </w:r>
      <w:r w:rsidR="00FA4930">
        <w:rPr>
          <w:szCs w:val="20"/>
          <w:lang w:val="en-US"/>
        </w:rPr>
        <w:t xml:space="preserve"> Also, the internship assignment (or: the integration of theory and practice in a broader sense) may be a theme in this meeting.</w:t>
      </w:r>
    </w:p>
    <w:p w14:paraId="5FF70587" w14:textId="77777777" w:rsidR="0024380F" w:rsidRPr="0024380F" w:rsidRDefault="0024380F" w:rsidP="00C064FC">
      <w:pPr>
        <w:pStyle w:val="Kop4"/>
        <w:rPr>
          <w:lang w:val="en-US"/>
        </w:rPr>
      </w:pPr>
      <w:r>
        <w:rPr>
          <w:lang w:val="en-US"/>
        </w:rPr>
        <w:t>Assignment 2.</w:t>
      </w:r>
      <w:r w:rsidRPr="002A75E3">
        <w:rPr>
          <w:lang w:val="en-US"/>
        </w:rPr>
        <w:t xml:space="preserve">1. </w:t>
      </w:r>
      <w:r w:rsidRPr="0024380F">
        <w:rPr>
          <w:lang w:val="en-US"/>
        </w:rPr>
        <w:t>The critical incident technique</w:t>
      </w:r>
    </w:p>
    <w:p w14:paraId="229BF6F8" w14:textId="77777777" w:rsidR="0024380F" w:rsidRDefault="0024380F" w:rsidP="0024380F">
      <w:pPr>
        <w:rPr>
          <w:lang w:val="en-US"/>
        </w:rPr>
      </w:pPr>
      <w:r w:rsidRPr="002A75E3">
        <w:rPr>
          <w:lang w:val="en-US"/>
        </w:rPr>
        <w:t xml:space="preserve">A critical incident is a recent event that posed </w:t>
      </w:r>
      <w:r>
        <w:rPr>
          <w:lang w:val="en-US"/>
        </w:rPr>
        <w:t xml:space="preserve">a </w:t>
      </w:r>
      <w:r w:rsidRPr="002A75E3">
        <w:rPr>
          <w:lang w:val="en-US"/>
        </w:rPr>
        <w:t>problem for</w:t>
      </w:r>
      <w:r>
        <w:rPr>
          <w:lang w:val="en-US"/>
        </w:rPr>
        <w:t xml:space="preserve"> </w:t>
      </w:r>
      <w:r w:rsidRPr="002A75E3">
        <w:rPr>
          <w:lang w:val="en-US"/>
        </w:rPr>
        <w:t xml:space="preserve">the </w:t>
      </w:r>
      <w:r>
        <w:rPr>
          <w:lang w:val="en-US"/>
        </w:rPr>
        <w:t xml:space="preserve">professional </w:t>
      </w:r>
      <w:r w:rsidRPr="002A75E3">
        <w:rPr>
          <w:lang w:val="en-US"/>
        </w:rPr>
        <w:t xml:space="preserve">involved. </w:t>
      </w:r>
      <w:r>
        <w:rPr>
          <w:lang w:val="en-US"/>
        </w:rPr>
        <w:t xml:space="preserve">The incident called for an immediate response, but the responder (problem owner) is not sure that this was the right response and wants others to offer alternatives and think with him about the problem. </w:t>
      </w:r>
    </w:p>
    <w:p w14:paraId="545E4349" w14:textId="77777777" w:rsidR="0024380F" w:rsidRPr="0024380F" w:rsidRDefault="0024380F" w:rsidP="0024380F">
      <w:pPr>
        <w:numPr>
          <w:ilvl w:val="0"/>
          <w:numId w:val="15"/>
        </w:numPr>
        <w:rPr>
          <w:lang w:val="en-US"/>
        </w:rPr>
      </w:pPr>
      <w:r>
        <w:rPr>
          <w:lang w:val="en-US"/>
        </w:rPr>
        <w:t>For the problem owner: w</w:t>
      </w:r>
      <w:r w:rsidRPr="002A75E3">
        <w:rPr>
          <w:lang w:val="en-US"/>
        </w:rPr>
        <w:t xml:space="preserve">rite down an incident from your own experience at </w:t>
      </w:r>
      <w:r>
        <w:rPr>
          <w:lang w:val="en-US"/>
        </w:rPr>
        <w:t>your</w:t>
      </w:r>
      <w:r w:rsidRPr="002A75E3">
        <w:rPr>
          <w:lang w:val="en-US"/>
        </w:rPr>
        <w:t xml:space="preserve"> placement that </w:t>
      </w:r>
      <w:r>
        <w:rPr>
          <w:lang w:val="en-US"/>
        </w:rPr>
        <w:t>called for a response, but was complicated enough to warrant the question whether another response would also have been appropriate. Also write down your own response, but do not present it to the other members of the group immediately.</w:t>
      </w:r>
    </w:p>
    <w:p w14:paraId="3F483464" w14:textId="77777777" w:rsidR="0024380F" w:rsidRPr="0024380F" w:rsidRDefault="0024380F" w:rsidP="0024380F">
      <w:pPr>
        <w:numPr>
          <w:ilvl w:val="0"/>
          <w:numId w:val="15"/>
        </w:numPr>
        <w:rPr>
          <w:lang w:val="en-US"/>
        </w:rPr>
      </w:pPr>
      <w:r>
        <w:rPr>
          <w:lang w:val="en-US"/>
        </w:rPr>
        <w:lastRenderedPageBreak/>
        <w:t xml:space="preserve">Tell others from your intervision group what the incident was, </w:t>
      </w:r>
      <w:r w:rsidRPr="0024380F">
        <w:rPr>
          <w:u w:val="single"/>
          <w:lang w:val="en-US"/>
        </w:rPr>
        <w:t>without stating the response that you gave yourself</w:t>
      </w:r>
      <w:r>
        <w:rPr>
          <w:lang w:val="en-US"/>
        </w:rPr>
        <w:t>. This is very important to give your fellows the opportunity to think freely about the situation.</w:t>
      </w:r>
    </w:p>
    <w:p w14:paraId="500EB73F" w14:textId="77777777" w:rsidR="0024380F" w:rsidRPr="0024380F" w:rsidRDefault="0024380F" w:rsidP="0024380F">
      <w:pPr>
        <w:numPr>
          <w:ilvl w:val="0"/>
          <w:numId w:val="15"/>
        </w:numPr>
        <w:rPr>
          <w:lang w:val="en-US"/>
        </w:rPr>
      </w:pPr>
      <w:r w:rsidRPr="0024380F">
        <w:rPr>
          <w:lang w:val="en-US"/>
        </w:rPr>
        <w:t xml:space="preserve">When there are more incidents, </w:t>
      </w:r>
      <w:r>
        <w:rPr>
          <w:lang w:val="en-US"/>
        </w:rPr>
        <w:t xml:space="preserve">decide </w:t>
      </w:r>
      <w:r w:rsidRPr="0024380F">
        <w:rPr>
          <w:lang w:val="en-US"/>
        </w:rPr>
        <w:t xml:space="preserve">which one would be </w:t>
      </w:r>
      <w:r>
        <w:rPr>
          <w:lang w:val="en-US"/>
        </w:rPr>
        <w:t xml:space="preserve">the most </w:t>
      </w:r>
      <w:r w:rsidRPr="0024380F">
        <w:rPr>
          <w:lang w:val="en-US"/>
        </w:rPr>
        <w:t>interesting</w:t>
      </w:r>
      <w:r>
        <w:rPr>
          <w:lang w:val="en-US"/>
        </w:rPr>
        <w:t xml:space="preserve"> for everyone</w:t>
      </w:r>
      <w:r w:rsidRPr="0024380F">
        <w:rPr>
          <w:lang w:val="en-US"/>
        </w:rPr>
        <w:t xml:space="preserve">. </w:t>
      </w:r>
    </w:p>
    <w:p w14:paraId="5F98BA56" w14:textId="77777777" w:rsidR="0024380F" w:rsidRPr="00EF63DA" w:rsidRDefault="0024380F" w:rsidP="0024380F">
      <w:pPr>
        <w:numPr>
          <w:ilvl w:val="0"/>
          <w:numId w:val="15"/>
        </w:numPr>
        <w:rPr>
          <w:lang w:val="en-US"/>
        </w:rPr>
      </w:pPr>
      <w:r w:rsidRPr="0024380F">
        <w:rPr>
          <w:lang w:val="en-US"/>
        </w:rPr>
        <w:t xml:space="preserve">Question round: Clarify the incident, take notes. </w:t>
      </w:r>
    </w:p>
    <w:p w14:paraId="013155E7" w14:textId="77777777" w:rsidR="0024380F" w:rsidRPr="0024380F" w:rsidRDefault="0024380F" w:rsidP="0024380F">
      <w:pPr>
        <w:numPr>
          <w:ilvl w:val="0"/>
          <w:numId w:val="15"/>
        </w:numPr>
        <w:rPr>
          <w:lang w:val="en-US"/>
        </w:rPr>
      </w:pPr>
      <w:r w:rsidRPr="0024380F">
        <w:rPr>
          <w:lang w:val="en-US"/>
        </w:rPr>
        <w:t>Analysis round (the owner of the incident should not be involved here)</w:t>
      </w:r>
      <w:r>
        <w:rPr>
          <w:lang w:val="en-US"/>
        </w:rPr>
        <w:t>: how do we interpret this situation?</w:t>
      </w:r>
      <w:r w:rsidRPr="0024380F">
        <w:rPr>
          <w:lang w:val="en-US"/>
        </w:rPr>
        <w:t xml:space="preserve"> </w:t>
      </w:r>
    </w:p>
    <w:p w14:paraId="5CB93E88" w14:textId="77777777" w:rsidR="0024380F" w:rsidRPr="0024380F" w:rsidRDefault="0024380F" w:rsidP="0024380F">
      <w:pPr>
        <w:numPr>
          <w:ilvl w:val="0"/>
          <w:numId w:val="15"/>
        </w:numPr>
        <w:rPr>
          <w:lang w:val="en-US"/>
        </w:rPr>
      </w:pPr>
      <w:r w:rsidRPr="0024380F">
        <w:rPr>
          <w:lang w:val="en-US"/>
        </w:rPr>
        <w:t xml:space="preserve">Advice round: the fellows give an advice: </w:t>
      </w:r>
      <w:r>
        <w:rPr>
          <w:lang w:val="en-US"/>
        </w:rPr>
        <w:t>“</w:t>
      </w:r>
      <w:r w:rsidRPr="0024380F">
        <w:rPr>
          <w:lang w:val="en-US"/>
        </w:rPr>
        <w:t xml:space="preserve">when I were you, I would have </w:t>
      </w:r>
      <w:r>
        <w:rPr>
          <w:lang w:val="en-US"/>
        </w:rPr>
        <w:t>…”. Write down the advice(s).</w:t>
      </w:r>
      <w:r w:rsidRPr="0024380F">
        <w:rPr>
          <w:lang w:val="en-US"/>
        </w:rPr>
        <w:t xml:space="preserve"> </w:t>
      </w:r>
    </w:p>
    <w:p w14:paraId="49A0C96A" w14:textId="77777777" w:rsidR="0024380F" w:rsidRPr="0024380F" w:rsidRDefault="0024380F" w:rsidP="0024380F">
      <w:pPr>
        <w:numPr>
          <w:ilvl w:val="0"/>
          <w:numId w:val="15"/>
        </w:numPr>
        <w:rPr>
          <w:lang w:val="en-US"/>
        </w:rPr>
      </w:pPr>
      <w:r>
        <w:rPr>
          <w:lang w:val="en-US"/>
        </w:rPr>
        <w:t>Evaluation: what was the actual response by the owner of the problem. How useful were the interpretations and advice?</w:t>
      </w:r>
      <w:r w:rsidRPr="0024380F">
        <w:rPr>
          <w:lang w:val="en-US"/>
        </w:rPr>
        <w:t xml:space="preserve"> </w:t>
      </w:r>
    </w:p>
    <w:p w14:paraId="385BBCED" w14:textId="77777777" w:rsidR="001C001D" w:rsidRPr="002A75E3" w:rsidRDefault="001C001D" w:rsidP="00C064FC">
      <w:pPr>
        <w:pStyle w:val="Kop3"/>
        <w:rPr>
          <w:lang w:val="en-US"/>
        </w:rPr>
      </w:pPr>
      <w:r w:rsidRPr="002A75E3">
        <w:rPr>
          <w:lang w:val="en-US"/>
        </w:rPr>
        <w:t>Meeting 3: Writing the internship report</w:t>
      </w:r>
    </w:p>
    <w:p w14:paraId="326BACA3" w14:textId="77777777" w:rsidR="001C001D" w:rsidRDefault="0024380F" w:rsidP="004D6A8A">
      <w:pPr>
        <w:rPr>
          <w:szCs w:val="20"/>
          <w:lang w:val="en-US"/>
        </w:rPr>
      </w:pPr>
      <w:r>
        <w:rPr>
          <w:szCs w:val="20"/>
          <w:lang w:val="en-US"/>
        </w:rPr>
        <w:t>In meeting 3 students should be quite far in the writing process. They can ask questions and let others read parts of their report.</w:t>
      </w:r>
      <w:r w:rsidR="009F3CB0">
        <w:rPr>
          <w:szCs w:val="20"/>
          <w:lang w:val="en-US"/>
        </w:rPr>
        <w:t xml:space="preserve"> Also, there is a specific Assignment (3.1, see below) that academic supervisors may use to encourage students to connect theory and practice. This assignment may also be used in an earlier phase of intervision.</w:t>
      </w:r>
      <w:r w:rsidR="00FA4930">
        <w:rPr>
          <w:szCs w:val="20"/>
          <w:lang w:val="en-US"/>
        </w:rPr>
        <w:t xml:space="preserve"> The integration of theory and practice may be revisited during this meeting.</w:t>
      </w:r>
    </w:p>
    <w:p w14:paraId="67CAA934" w14:textId="77777777" w:rsidR="00EF63DA" w:rsidRPr="0024380F" w:rsidRDefault="00EF63DA" w:rsidP="00EF63DA">
      <w:pPr>
        <w:pStyle w:val="Kop4"/>
        <w:rPr>
          <w:lang w:val="en-US"/>
        </w:rPr>
      </w:pPr>
      <w:r>
        <w:rPr>
          <w:lang w:val="en-US"/>
        </w:rPr>
        <w:t>Assignment 3.1</w:t>
      </w:r>
      <w:r w:rsidRPr="002A75E3">
        <w:rPr>
          <w:lang w:val="en-US"/>
        </w:rPr>
        <w:t xml:space="preserve">. </w:t>
      </w:r>
      <w:r>
        <w:rPr>
          <w:lang w:val="en-US"/>
        </w:rPr>
        <w:t>Connecting theory and practice</w:t>
      </w:r>
    </w:p>
    <w:p w14:paraId="64CA0E60" w14:textId="77777777" w:rsidR="00457DE2" w:rsidRPr="00457DE2" w:rsidRDefault="00EF63DA" w:rsidP="00457DE2">
      <w:pPr>
        <w:rPr>
          <w:lang w:val="en-US"/>
        </w:rPr>
      </w:pPr>
      <w:r>
        <w:rPr>
          <w:szCs w:val="20"/>
          <w:lang w:val="en-US"/>
        </w:rPr>
        <w:t xml:space="preserve">An important goal of the internship report is that it shows a connection between (previously or recently acquired) knowledge and practice. </w:t>
      </w:r>
      <w:r w:rsidR="00457DE2">
        <w:rPr>
          <w:szCs w:val="20"/>
          <w:lang w:val="en-US"/>
        </w:rPr>
        <w:t>Of course, the internship assignment aims to realize just this. However, the following questions could be useful for students to strengthen their thinking about th</w:t>
      </w:r>
      <w:r w:rsidR="00457DE2" w:rsidRPr="00457DE2">
        <w:rPr>
          <w:lang w:val="en-US"/>
        </w:rPr>
        <w:t>e relationship between academic knowledge and professional practice:</w:t>
      </w:r>
    </w:p>
    <w:p w14:paraId="36965497" w14:textId="77777777" w:rsidR="00457DE2" w:rsidRPr="00457DE2" w:rsidRDefault="00457DE2" w:rsidP="00457DE2">
      <w:pPr>
        <w:pStyle w:val="Lijstalinea"/>
        <w:numPr>
          <w:ilvl w:val="0"/>
          <w:numId w:val="17"/>
        </w:numPr>
        <w:rPr>
          <w:rFonts w:asciiTheme="minorHAnsi" w:hAnsiTheme="minorHAnsi"/>
          <w:sz w:val="22"/>
          <w:szCs w:val="22"/>
        </w:rPr>
      </w:pPr>
      <w:r w:rsidRPr="00457DE2">
        <w:rPr>
          <w:rFonts w:asciiTheme="minorHAnsi" w:hAnsiTheme="minorHAnsi"/>
          <w:sz w:val="22"/>
          <w:szCs w:val="22"/>
        </w:rPr>
        <w:t>What is the rationale behind the interventions that I come across in this organization? Why was the choice made for this rationale?</w:t>
      </w:r>
    </w:p>
    <w:p w14:paraId="4037E4EB" w14:textId="77777777" w:rsidR="00457DE2" w:rsidRPr="00457DE2" w:rsidRDefault="00457DE2" w:rsidP="00457DE2">
      <w:pPr>
        <w:pStyle w:val="Lijstalinea"/>
        <w:numPr>
          <w:ilvl w:val="0"/>
          <w:numId w:val="17"/>
        </w:numPr>
        <w:rPr>
          <w:rFonts w:asciiTheme="minorHAnsi" w:hAnsiTheme="minorHAnsi"/>
          <w:sz w:val="22"/>
          <w:szCs w:val="22"/>
        </w:rPr>
      </w:pPr>
      <w:r w:rsidRPr="00457DE2">
        <w:rPr>
          <w:rFonts w:asciiTheme="minorHAnsi" w:hAnsiTheme="minorHAnsi"/>
          <w:sz w:val="22"/>
          <w:szCs w:val="22"/>
        </w:rPr>
        <w:t>What does the psychological (empirical) literature learn us about important processes in this organization (for the clinical track: psychopathology, treatment, diagnostics; for the health promotion track: the development of interventions)?</w:t>
      </w:r>
    </w:p>
    <w:p w14:paraId="3B55F0D3" w14:textId="77777777" w:rsidR="00457DE2" w:rsidRDefault="00457DE2" w:rsidP="00457DE2">
      <w:pPr>
        <w:pStyle w:val="Lijstalinea"/>
        <w:numPr>
          <w:ilvl w:val="0"/>
          <w:numId w:val="17"/>
        </w:numPr>
        <w:rPr>
          <w:rFonts w:asciiTheme="minorHAnsi" w:hAnsiTheme="minorHAnsi"/>
          <w:sz w:val="22"/>
          <w:szCs w:val="22"/>
        </w:rPr>
      </w:pPr>
      <w:r>
        <w:rPr>
          <w:rFonts w:asciiTheme="minorHAnsi" w:hAnsiTheme="minorHAnsi"/>
          <w:sz w:val="22"/>
          <w:szCs w:val="22"/>
        </w:rPr>
        <w:t>What are currently the most relevant discussions or (empirical) contributions that could be meaningful for professional practice in this organization?</w:t>
      </w:r>
    </w:p>
    <w:p w14:paraId="6B04A63E" w14:textId="77777777" w:rsidR="00457DE2" w:rsidRPr="00457DE2" w:rsidRDefault="00457DE2" w:rsidP="00457DE2">
      <w:pPr>
        <w:pStyle w:val="Lijstalinea"/>
        <w:numPr>
          <w:ilvl w:val="0"/>
          <w:numId w:val="17"/>
        </w:numPr>
        <w:rPr>
          <w:rFonts w:asciiTheme="minorHAnsi" w:hAnsiTheme="minorHAnsi"/>
          <w:sz w:val="22"/>
          <w:szCs w:val="22"/>
        </w:rPr>
      </w:pPr>
      <w:r>
        <w:rPr>
          <w:rFonts w:asciiTheme="minorHAnsi" w:hAnsiTheme="minorHAnsi"/>
          <w:sz w:val="22"/>
          <w:szCs w:val="22"/>
        </w:rPr>
        <w:t xml:space="preserve">By what arguments are important decisions underpinned? </w:t>
      </w:r>
    </w:p>
    <w:p w14:paraId="2C6A7F54" w14:textId="77777777" w:rsidR="00F938AF" w:rsidRPr="00456528" w:rsidRDefault="00F938AF" w:rsidP="00456528">
      <w:pPr>
        <w:pStyle w:val="Kop1"/>
        <w:rPr>
          <w:rFonts w:asciiTheme="minorHAnsi" w:hAnsiTheme="minorHAnsi"/>
          <w:lang w:val="en-US"/>
        </w:rPr>
      </w:pPr>
      <w:r w:rsidRPr="00456528">
        <w:rPr>
          <w:rFonts w:asciiTheme="minorHAnsi" w:hAnsiTheme="minorHAnsi"/>
          <w:lang w:val="en-US"/>
        </w:rPr>
        <w:t>Assessment procedure</w:t>
      </w:r>
    </w:p>
    <w:p w14:paraId="0CA37516" w14:textId="77777777" w:rsidR="009F3CB0" w:rsidRDefault="00F938AF" w:rsidP="004D6A8A">
      <w:pPr>
        <w:rPr>
          <w:lang w:val="en-US"/>
        </w:rPr>
      </w:pPr>
      <w:r w:rsidRPr="00456528">
        <w:rPr>
          <w:lang w:val="en-US"/>
        </w:rPr>
        <w:t>The overall assessment procedure is already described in paragraph 5.3 of the Internship manual. Here, we will get into more detail and we are aimed at the role of the academic supervisor. It is important to distinguish between the feedback phase and the assessment phase. During the learning process the local and academic supervisor have given their feedback, to improve the skills, attitude and knowledge of the student. In the assessment phase there is an end product that will have to be assessed</w:t>
      </w:r>
      <w:r w:rsidR="00453225" w:rsidRPr="00456528">
        <w:rPr>
          <w:lang w:val="en-US"/>
        </w:rPr>
        <w:t xml:space="preserve"> and graded</w:t>
      </w:r>
      <w:r w:rsidRPr="00456528">
        <w:rPr>
          <w:lang w:val="en-US"/>
        </w:rPr>
        <w:t xml:space="preserve">. </w:t>
      </w:r>
      <w:r w:rsidR="00453225" w:rsidRPr="00456528">
        <w:rPr>
          <w:lang w:val="en-US"/>
        </w:rPr>
        <w:t xml:space="preserve">This end product consists of a professional learning process and an internship report . The professional learning process is assessed and graded by the local supervisor, the </w:t>
      </w:r>
      <w:r w:rsidR="00453225" w:rsidRPr="00456528">
        <w:rPr>
          <w:lang w:val="en-US"/>
        </w:rPr>
        <w:lastRenderedPageBreak/>
        <w:t xml:space="preserve">internship report by the academic supervisor and a second assessor. All three fill out an assessment matrix (see appendix 1) covering these areas. </w:t>
      </w:r>
      <w:r w:rsidR="003448F1">
        <w:rPr>
          <w:lang w:val="en-US"/>
        </w:rPr>
        <w:t>For the complete assessment procedure, see Table 1 below.</w:t>
      </w:r>
    </w:p>
    <w:tbl>
      <w:tblPr>
        <w:tblStyle w:val="Tabelraster"/>
        <w:tblW w:w="0" w:type="auto"/>
        <w:tblLayout w:type="fixed"/>
        <w:tblLook w:val="04A0" w:firstRow="1" w:lastRow="0" w:firstColumn="1" w:lastColumn="0" w:noHBand="0" w:noVBand="1"/>
      </w:tblPr>
      <w:tblGrid>
        <w:gridCol w:w="2802"/>
        <w:gridCol w:w="1417"/>
        <w:gridCol w:w="2977"/>
        <w:gridCol w:w="2046"/>
      </w:tblGrid>
      <w:tr w:rsidR="003448F1" w14:paraId="20C107F1" w14:textId="77777777" w:rsidTr="003448F1">
        <w:tc>
          <w:tcPr>
            <w:tcW w:w="2802" w:type="dxa"/>
          </w:tcPr>
          <w:p w14:paraId="75CF8FFA" w14:textId="77777777" w:rsidR="00FB6430" w:rsidRPr="004A0D9D" w:rsidRDefault="00FB6430" w:rsidP="00FB6430">
            <w:pPr>
              <w:rPr>
                <w:b/>
                <w:i/>
                <w:lang w:val="en-US"/>
              </w:rPr>
            </w:pPr>
            <w:r w:rsidRPr="004A0D9D">
              <w:rPr>
                <w:b/>
                <w:i/>
                <w:lang w:val="en-US"/>
              </w:rPr>
              <w:t>Action</w:t>
            </w:r>
          </w:p>
        </w:tc>
        <w:tc>
          <w:tcPr>
            <w:tcW w:w="1417" w:type="dxa"/>
          </w:tcPr>
          <w:p w14:paraId="36D3527F" w14:textId="77777777" w:rsidR="00FB6430" w:rsidRPr="004A0D9D" w:rsidRDefault="00FB6430" w:rsidP="00584ADC">
            <w:pPr>
              <w:rPr>
                <w:b/>
                <w:i/>
                <w:lang w:val="en-US"/>
              </w:rPr>
            </w:pPr>
            <w:r w:rsidRPr="004A0D9D">
              <w:rPr>
                <w:b/>
                <w:i/>
                <w:lang w:val="en-US"/>
              </w:rPr>
              <w:t>Actor</w:t>
            </w:r>
          </w:p>
        </w:tc>
        <w:tc>
          <w:tcPr>
            <w:tcW w:w="2977" w:type="dxa"/>
          </w:tcPr>
          <w:p w14:paraId="6410A288" w14:textId="77777777" w:rsidR="00FB6430" w:rsidRPr="004A0D9D" w:rsidRDefault="00FB6430" w:rsidP="00584ADC">
            <w:pPr>
              <w:rPr>
                <w:b/>
                <w:i/>
                <w:lang w:val="en-US"/>
              </w:rPr>
            </w:pPr>
            <w:r w:rsidRPr="004A0D9D">
              <w:rPr>
                <w:b/>
                <w:i/>
                <w:lang w:val="en-US"/>
              </w:rPr>
              <w:t>For</w:t>
            </w:r>
          </w:p>
        </w:tc>
        <w:tc>
          <w:tcPr>
            <w:tcW w:w="2046" w:type="dxa"/>
          </w:tcPr>
          <w:p w14:paraId="6D3837C9" w14:textId="77777777" w:rsidR="00FB6430" w:rsidRPr="004A0D9D" w:rsidRDefault="00FB6430" w:rsidP="00584ADC">
            <w:pPr>
              <w:rPr>
                <w:b/>
                <w:i/>
                <w:lang w:val="en-US"/>
              </w:rPr>
            </w:pPr>
            <w:r w:rsidRPr="004A0D9D">
              <w:rPr>
                <w:b/>
                <w:i/>
                <w:lang w:val="en-US"/>
              </w:rPr>
              <w:t>Form</w:t>
            </w:r>
          </w:p>
        </w:tc>
      </w:tr>
      <w:tr w:rsidR="003448F1" w:rsidRPr="00FA4930" w14:paraId="504A29F9" w14:textId="77777777" w:rsidTr="003448F1">
        <w:tc>
          <w:tcPr>
            <w:tcW w:w="2802" w:type="dxa"/>
          </w:tcPr>
          <w:p w14:paraId="285A6E03" w14:textId="77777777" w:rsidR="00FB6430" w:rsidRDefault="00FB6430" w:rsidP="00FB6430">
            <w:pPr>
              <w:rPr>
                <w:lang w:val="en-US"/>
              </w:rPr>
            </w:pPr>
            <w:r>
              <w:rPr>
                <w:lang w:val="en-US"/>
              </w:rPr>
              <w:t>Request for learning process assessment</w:t>
            </w:r>
          </w:p>
        </w:tc>
        <w:tc>
          <w:tcPr>
            <w:tcW w:w="1417" w:type="dxa"/>
          </w:tcPr>
          <w:p w14:paraId="303B2B2E" w14:textId="77777777" w:rsidR="00FB6430" w:rsidRPr="007F2CB2" w:rsidRDefault="00FB6430" w:rsidP="00FB6430">
            <w:proofErr w:type="spellStart"/>
            <w:r w:rsidRPr="00FB6430">
              <w:t>Academic</w:t>
            </w:r>
            <w:proofErr w:type="spellEnd"/>
            <w:r w:rsidRPr="00FB6430">
              <w:t xml:space="preserve"> supervisor</w:t>
            </w:r>
            <w:r>
              <w:t xml:space="preserve"> (AS)</w:t>
            </w:r>
          </w:p>
        </w:tc>
        <w:tc>
          <w:tcPr>
            <w:tcW w:w="2977" w:type="dxa"/>
          </w:tcPr>
          <w:p w14:paraId="68F43F20" w14:textId="77777777" w:rsidR="00FB6430" w:rsidRPr="007F2CB2" w:rsidRDefault="00FB6430" w:rsidP="00FB6430">
            <w:proofErr w:type="spellStart"/>
            <w:r>
              <w:t>Local</w:t>
            </w:r>
            <w:proofErr w:type="spellEnd"/>
            <w:r>
              <w:t xml:space="preserve"> supervisor (LS)</w:t>
            </w:r>
          </w:p>
        </w:tc>
        <w:tc>
          <w:tcPr>
            <w:tcW w:w="2046" w:type="dxa"/>
          </w:tcPr>
          <w:p w14:paraId="7D26B066" w14:textId="77777777" w:rsidR="00FB6430" w:rsidRPr="00FB6430" w:rsidRDefault="00FB6430" w:rsidP="00FB6430">
            <w:pPr>
              <w:rPr>
                <w:lang w:val="en-US"/>
              </w:rPr>
            </w:pPr>
            <w:r w:rsidRPr="00FB6430">
              <w:rPr>
                <w:lang w:val="en-US"/>
              </w:rPr>
              <w:t>Assessment matrix A-D (see appendix 1), by e-mail</w:t>
            </w:r>
          </w:p>
        </w:tc>
      </w:tr>
      <w:tr w:rsidR="003448F1" w:rsidRPr="00FA4930" w14:paraId="361EF590" w14:textId="77777777" w:rsidTr="003448F1">
        <w:tc>
          <w:tcPr>
            <w:tcW w:w="2802" w:type="dxa"/>
          </w:tcPr>
          <w:p w14:paraId="4839051B" w14:textId="77777777" w:rsidR="00FB6430" w:rsidRPr="007F2CB2" w:rsidRDefault="00FB6430" w:rsidP="00FB6430">
            <w:proofErr w:type="spellStart"/>
            <w:r>
              <w:t>Assessing</w:t>
            </w:r>
            <w:proofErr w:type="spellEnd"/>
            <w:r>
              <w:t xml:space="preserve"> </w:t>
            </w:r>
            <w:proofErr w:type="spellStart"/>
            <w:r>
              <w:t>learning</w:t>
            </w:r>
            <w:proofErr w:type="spellEnd"/>
            <w:r>
              <w:t xml:space="preserve"> </w:t>
            </w:r>
            <w:proofErr w:type="spellStart"/>
            <w:r>
              <w:t>process</w:t>
            </w:r>
            <w:proofErr w:type="spellEnd"/>
          </w:p>
        </w:tc>
        <w:tc>
          <w:tcPr>
            <w:tcW w:w="1417" w:type="dxa"/>
          </w:tcPr>
          <w:p w14:paraId="4E85B9DE" w14:textId="77777777" w:rsidR="00FB6430" w:rsidRPr="007F2CB2" w:rsidRDefault="00FB6430" w:rsidP="00FB6430">
            <w:r>
              <w:t>LS</w:t>
            </w:r>
          </w:p>
        </w:tc>
        <w:tc>
          <w:tcPr>
            <w:tcW w:w="2977" w:type="dxa"/>
          </w:tcPr>
          <w:p w14:paraId="7B386A6A" w14:textId="77777777" w:rsidR="00FB6430" w:rsidRPr="00A95F82" w:rsidRDefault="00FB6430" w:rsidP="00584ADC">
            <w:r>
              <w:t>AS</w:t>
            </w:r>
          </w:p>
        </w:tc>
        <w:tc>
          <w:tcPr>
            <w:tcW w:w="2046" w:type="dxa"/>
          </w:tcPr>
          <w:p w14:paraId="3E574C82" w14:textId="77777777" w:rsidR="00FB6430" w:rsidRPr="00FB6430" w:rsidRDefault="00FB6430" w:rsidP="00FB6430">
            <w:pPr>
              <w:rPr>
                <w:lang w:val="en-US"/>
              </w:rPr>
            </w:pPr>
            <w:r w:rsidRPr="00FB6430">
              <w:rPr>
                <w:lang w:val="en-US"/>
              </w:rPr>
              <w:t>Assessment matrix A-D (see appendix 1), by e-mail</w:t>
            </w:r>
          </w:p>
        </w:tc>
      </w:tr>
      <w:tr w:rsidR="00FB6430" w:rsidRPr="00FA4930" w14:paraId="538F4C21" w14:textId="77777777" w:rsidTr="003448F1">
        <w:tc>
          <w:tcPr>
            <w:tcW w:w="2802" w:type="dxa"/>
          </w:tcPr>
          <w:p w14:paraId="5CBF6316" w14:textId="77777777" w:rsidR="00FB6430" w:rsidRDefault="00FB6430" w:rsidP="00FB6430">
            <w:r>
              <w:t xml:space="preserve">Assessment </w:t>
            </w:r>
            <w:proofErr w:type="spellStart"/>
            <w:r>
              <w:t>internship</w:t>
            </w:r>
            <w:proofErr w:type="spellEnd"/>
            <w:r>
              <w:t xml:space="preserve"> report</w:t>
            </w:r>
          </w:p>
        </w:tc>
        <w:tc>
          <w:tcPr>
            <w:tcW w:w="1417" w:type="dxa"/>
          </w:tcPr>
          <w:p w14:paraId="354931AA" w14:textId="77777777" w:rsidR="00FB6430" w:rsidRDefault="00FB6430" w:rsidP="00FB6430">
            <w:r>
              <w:t>AS</w:t>
            </w:r>
          </w:p>
        </w:tc>
        <w:tc>
          <w:tcPr>
            <w:tcW w:w="2977" w:type="dxa"/>
          </w:tcPr>
          <w:p w14:paraId="54030519" w14:textId="77777777" w:rsidR="00FB6430" w:rsidRDefault="00FB6430" w:rsidP="00584ADC">
            <w:proofErr w:type="spellStart"/>
            <w:r>
              <w:t>all</w:t>
            </w:r>
            <w:proofErr w:type="spellEnd"/>
          </w:p>
        </w:tc>
        <w:tc>
          <w:tcPr>
            <w:tcW w:w="2046" w:type="dxa"/>
          </w:tcPr>
          <w:p w14:paraId="12E76EB8" w14:textId="77777777" w:rsidR="00FB6430" w:rsidRPr="00FB6430" w:rsidRDefault="00FB6430" w:rsidP="00FB6430">
            <w:pPr>
              <w:rPr>
                <w:lang w:val="en-US"/>
              </w:rPr>
            </w:pPr>
            <w:r w:rsidRPr="00FB6430">
              <w:rPr>
                <w:lang w:val="en-US"/>
              </w:rPr>
              <w:t xml:space="preserve">Assessment matrix </w:t>
            </w:r>
            <w:r>
              <w:rPr>
                <w:lang w:val="en-US"/>
              </w:rPr>
              <w:t>I-IV</w:t>
            </w:r>
            <w:r w:rsidRPr="00FB6430">
              <w:rPr>
                <w:lang w:val="en-US"/>
              </w:rPr>
              <w:t xml:space="preserve"> (see appendix 1)</w:t>
            </w:r>
            <w:r>
              <w:rPr>
                <w:lang w:val="en-US"/>
              </w:rPr>
              <w:t>, add to A-D</w:t>
            </w:r>
          </w:p>
        </w:tc>
      </w:tr>
      <w:tr w:rsidR="003448F1" w14:paraId="67482A2D" w14:textId="77777777" w:rsidTr="003448F1">
        <w:tc>
          <w:tcPr>
            <w:tcW w:w="2802" w:type="dxa"/>
          </w:tcPr>
          <w:p w14:paraId="3B686C2C" w14:textId="77777777" w:rsidR="00FB6430" w:rsidRDefault="00FB6430" w:rsidP="00FB6430">
            <w:pPr>
              <w:rPr>
                <w:lang w:val="en-US"/>
              </w:rPr>
            </w:pPr>
            <w:r>
              <w:rPr>
                <w:lang w:val="en-US"/>
              </w:rPr>
              <w:t>Request for second assessor (SA)</w:t>
            </w:r>
          </w:p>
        </w:tc>
        <w:tc>
          <w:tcPr>
            <w:tcW w:w="1417" w:type="dxa"/>
          </w:tcPr>
          <w:p w14:paraId="300ABA30" w14:textId="77777777" w:rsidR="00FB6430" w:rsidRDefault="00FB6430" w:rsidP="00FB6430">
            <w:pPr>
              <w:rPr>
                <w:lang w:val="en-US"/>
              </w:rPr>
            </w:pPr>
            <w:r>
              <w:rPr>
                <w:lang w:val="en-US"/>
              </w:rPr>
              <w:t>AS</w:t>
            </w:r>
          </w:p>
        </w:tc>
        <w:tc>
          <w:tcPr>
            <w:tcW w:w="2977" w:type="dxa"/>
          </w:tcPr>
          <w:p w14:paraId="269593FD" w14:textId="77777777" w:rsidR="00FB6430" w:rsidRPr="00A95F82" w:rsidRDefault="00FB6430" w:rsidP="00584ADC">
            <w:proofErr w:type="spellStart"/>
            <w:r>
              <w:t>Internship</w:t>
            </w:r>
            <w:proofErr w:type="spellEnd"/>
            <w:r>
              <w:t xml:space="preserve"> </w:t>
            </w:r>
            <w:proofErr w:type="spellStart"/>
            <w:r>
              <w:t>coordinator</w:t>
            </w:r>
            <w:proofErr w:type="spellEnd"/>
            <w:r>
              <w:t xml:space="preserve"> (IC)</w:t>
            </w:r>
          </w:p>
        </w:tc>
        <w:tc>
          <w:tcPr>
            <w:tcW w:w="2046" w:type="dxa"/>
          </w:tcPr>
          <w:p w14:paraId="535B0E80" w14:textId="77777777" w:rsidR="00FB6430" w:rsidRDefault="00FB6430" w:rsidP="00584ADC">
            <w:r>
              <w:t>Via e-mail</w:t>
            </w:r>
          </w:p>
        </w:tc>
      </w:tr>
      <w:tr w:rsidR="003448F1" w14:paraId="56A73AC4" w14:textId="77777777" w:rsidTr="003448F1">
        <w:tc>
          <w:tcPr>
            <w:tcW w:w="2802" w:type="dxa"/>
          </w:tcPr>
          <w:p w14:paraId="5686ECD8" w14:textId="77777777" w:rsidR="00FB6430" w:rsidRDefault="00FB6430" w:rsidP="00FB6430">
            <w:pPr>
              <w:rPr>
                <w:lang w:val="en-US"/>
              </w:rPr>
            </w:pPr>
            <w:r>
              <w:rPr>
                <w:lang w:val="en-US"/>
              </w:rPr>
              <w:t>Assigning SA</w:t>
            </w:r>
          </w:p>
        </w:tc>
        <w:tc>
          <w:tcPr>
            <w:tcW w:w="1417" w:type="dxa"/>
          </w:tcPr>
          <w:p w14:paraId="1138F4E9" w14:textId="77777777" w:rsidR="00FB6430" w:rsidRDefault="00FB6430" w:rsidP="00584ADC">
            <w:pPr>
              <w:rPr>
                <w:lang w:val="en-US"/>
              </w:rPr>
            </w:pPr>
            <w:r>
              <w:rPr>
                <w:lang w:val="en-US"/>
              </w:rPr>
              <w:t>IC</w:t>
            </w:r>
          </w:p>
        </w:tc>
        <w:tc>
          <w:tcPr>
            <w:tcW w:w="2977" w:type="dxa"/>
          </w:tcPr>
          <w:p w14:paraId="51184B56" w14:textId="77777777" w:rsidR="00FB6430" w:rsidRDefault="00FB6430" w:rsidP="00584ADC">
            <w:r>
              <w:t>AS, SA</w:t>
            </w:r>
          </w:p>
        </w:tc>
        <w:tc>
          <w:tcPr>
            <w:tcW w:w="2046" w:type="dxa"/>
          </w:tcPr>
          <w:p w14:paraId="2C0F0107" w14:textId="77777777" w:rsidR="00FB6430" w:rsidRDefault="00FB6430" w:rsidP="00584ADC">
            <w:r>
              <w:t>Via e-mail</w:t>
            </w:r>
          </w:p>
        </w:tc>
      </w:tr>
      <w:tr w:rsidR="003448F1" w:rsidRPr="00A95F82" w14:paraId="145D577F" w14:textId="77777777" w:rsidTr="003448F1">
        <w:tc>
          <w:tcPr>
            <w:tcW w:w="2802" w:type="dxa"/>
          </w:tcPr>
          <w:p w14:paraId="68864725" w14:textId="77777777" w:rsidR="00FB6430" w:rsidRPr="00FB6430" w:rsidRDefault="00FB6430" w:rsidP="00584ADC">
            <w:pPr>
              <w:rPr>
                <w:lang w:val="en-US"/>
              </w:rPr>
            </w:pPr>
            <w:r w:rsidRPr="00FB6430">
              <w:rPr>
                <w:lang w:val="en-US"/>
              </w:rPr>
              <w:t>Send Assessment matrix A-D/I-IV and internship report</w:t>
            </w:r>
            <w:r>
              <w:rPr>
                <w:lang w:val="en-US"/>
              </w:rPr>
              <w:t>, one week for collegial assessment</w:t>
            </w:r>
          </w:p>
        </w:tc>
        <w:tc>
          <w:tcPr>
            <w:tcW w:w="1417" w:type="dxa"/>
          </w:tcPr>
          <w:p w14:paraId="02643D66" w14:textId="77777777" w:rsidR="00FB6430" w:rsidRPr="00A95F82" w:rsidRDefault="00FB6430" w:rsidP="00584ADC">
            <w:r>
              <w:t>AS</w:t>
            </w:r>
          </w:p>
        </w:tc>
        <w:tc>
          <w:tcPr>
            <w:tcW w:w="2977" w:type="dxa"/>
          </w:tcPr>
          <w:p w14:paraId="5A941532" w14:textId="77777777" w:rsidR="00FB6430" w:rsidRPr="00A95F82" w:rsidRDefault="00FB6430" w:rsidP="00584ADC">
            <w:r>
              <w:t>SA</w:t>
            </w:r>
          </w:p>
        </w:tc>
        <w:tc>
          <w:tcPr>
            <w:tcW w:w="2046" w:type="dxa"/>
          </w:tcPr>
          <w:p w14:paraId="7DFE0045" w14:textId="77777777" w:rsidR="00FB6430" w:rsidRPr="00A95F82" w:rsidRDefault="00FB6430" w:rsidP="00584ADC">
            <w:r>
              <w:t>Via e-mail</w:t>
            </w:r>
          </w:p>
        </w:tc>
      </w:tr>
      <w:tr w:rsidR="00FB6430" w:rsidRPr="00FB6430" w14:paraId="0039C337" w14:textId="77777777" w:rsidTr="003448F1">
        <w:tc>
          <w:tcPr>
            <w:tcW w:w="2802" w:type="dxa"/>
          </w:tcPr>
          <w:p w14:paraId="5BF26380" w14:textId="77777777" w:rsidR="00FB6430" w:rsidRPr="00FB6430" w:rsidRDefault="00FB6430" w:rsidP="00584ADC">
            <w:pPr>
              <w:rPr>
                <w:lang w:val="en-US"/>
              </w:rPr>
            </w:pPr>
            <w:r>
              <w:rPr>
                <w:lang w:val="en-US"/>
              </w:rPr>
              <w:t>Complete Assessment matrix, possibly discussion As-SA when marks differ &gt;0.5</w:t>
            </w:r>
          </w:p>
        </w:tc>
        <w:tc>
          <w:tcPr>
            <w:tcW w:w="1417" w:type="dxa"/>
          </w:tcPr>
          <w:p w14:paraId="7CE00076" w14:textId="77777777" w:rsidR="00FB6430" w:rsidRPr="00FB6430" w:rsidRDefault="00FB6430" w:rsidP="00584ADC">
            <w:pPr>
              <w:rPr>
                <w:lang w:val="en-US"/>
              </w:rPr>
            </w:pPr>
            <w:r>
              <w:rPr>
                <w:lang w:val="en-US"/>
              </w:rPr>
              <w:t>AS</w:t>
            </w:r>
          </w:p>
        </w:tc>
        <w:tc>
          <w:tcPr>
            <w:tcW w:w="2977" w:type="dxa"/>
          </w:tcPr>
          <w:p w14:paraId="387E9C57" w14:textId="77777777" w:rsidR="00FB6430" w:rsidRPr="00FB6430" w:rsidRDefault="00FB6430" w:rsidP="00584ADC">
            <w:pPr>
              <w:rPr>
                <w:lang w:val="en-US"/>
              </w:rPr>
            </w:pPr>
            <w:r>
              <w:rPr>
                <w:lang w:val="en-US"/>
              </w:rPr>
              <w:t>AS</w:t>
            </w:r>
          </w:p>
        </w:tc>
        <w:tc>
          <w:tcPr>
            <w:tcW w:w="2046" w:type="dxa"/>
          </w:tcPr>
          <w:p w14:paraId="6C40779D" w14:textId="77777777" w:rsidR="00FB6430" w:rsidRPr="00FB6430" w:rsidRDefault="00FB6430" w:rsidP="00584ADC">
            <w:pPr>
              <w:rPr>
                <w:lang w:val="en-US"/>
              </w:rPr>
            </w:pPr>
            <w:r>
              <w:rPr>
                <w:lang w:val="en-US"/>
              </w:rPr>
              <w:t>-</w:t>
            </w:r>
          </w:p>
        </w:tc>
      </w:tr>
      <w:tr w:rsidR="00FB6430" w:rsidRPr="00FA4930" w14:paraId="61F06444" w14:textId="77777777" w:rsidTr="003448F1">
        <w:tc>
          <w:tcPr>
            <w:tcW w:w="2802" w:type="dxa"/>
          </w:tcPr>
          <w:p w14:paraId="4302CE27" w14:textId="77777777" w:rsidR="00FB6430" w:rsidRDefault="00FB6430" w:rsidP="00584ADC">
            <w:pPr>
              <w:rPr>
                <w:lang w:val="en-US"/>
              </w:rPr>
            </w:pPr>
            <w:r>
              <w:rPr>
                <w:lang w:val="en-US"/>
              </w:rPr>
              <w:t>Fill out assessment form</w:t>
            </w:r>
          </w:p>
        </w:tc>
        <w:tc>
          <w:tcPr>
            <w:tcW w:w="1417" w:type="dxa"/>
          </w:tcPr>
          <w:p w14:paraId="5DAB7859" w14:textId="77777777" w:rsidR="00FB6430" w:rsidRDefault="00FB6430" w:rsidP="00584ADC">
            <w:pPr>
              <w:rPr>
                <w:lang w:val="en-US"/>
              </w:rPr>
            </w:pPr>
            <w:r>
              <w:rPr>
                <w:lang w:val="en-US"/>
              </w:rPr>
              <w:t>AS</w:t>
            </w:r>
          </w:p>
        </w:tc>
        <w:tc>
          <w:tcPr>
            <w:tcW w:w="2977" w:type="dxa"/>
          </w:tcPr>
          <w:p w14:paraId="1634CFD1" w14:textId="77777777" w:rsidR="00FB6430" w:rsidRDefault="00FB6430" w:rsidP="00584ADC">
            <w:pPr>
              <w:rPr>
                <w:lang w:val="en-US"/>
              </w:rPr>
            </w:pPr>
            <w:r>
              <w:rPr>
                <w:lang w:val="en-US"/>
              </w:rPr>
              <w:t>SA, LS, student, IC</w:t>
            </w:r>
          </w:p>
        </w:tc>
        <w:tc>
          <w:tcPr>
            <w:tcW w:w="2046" w:type="dxa"/>
          </w:tcPr>
          <w:p w14:paraId="03154478" w14:textId="77777777" w:rsidR="00FB6430" w:rsidRDefault="00FB6430" w:rsidP="003448F1">
            <w:pPr>
              <w:rPr>
                <w:lang w:val="en-US"/>
              </w:rPr>
            </w:pPr>
            <w:r>
              <w:rPr>
                <w:lang w:val="en-US"/>
              </w:rPr>
              <w:t xml:space="preserve">See </w:t>
            </w:r>
            <w:hyperlink r:id="rId17" w:history="1">
              <w:r w:rsidR="003448F1" w:rsidRPr="00FB6430">
                <w:rPr>
                  <w:rStyle w:val="Hyperlink"/>
                  <w:lang w:val="en-US"/>
                </w:rPr>
                <w:t>http://www.formdesk.com/universiteitutrecht/beoordeling_stage_kgp</w:t>
              </w:r>
            </w:hyperlink>
          </w:p>
        </w:tc>
      </w:tr>
      <w:tr w:rsidR="003448F1" w:rsidRPr="00A95F82" w14:paraId="74CD416B" w14:textId="77777777" w:rsidTr="003448F1">
        <w:tc>
          <w:tcPr>
            <w:tcW w:w="2802" w:type="dxa"/>
          </w:tcPr>
          <w:p w14:paraId="5E437924" w14:textId="77777777" w:rsidR="00FB6430" w:rsidRPr="00A95F82" w:rsidRDefault="00FB6430" w:rsidP="00FB6430">
            <w:proofErr w:type="spellStart"/>
            <w:r>
              <w:t>Assessing</w:t>
            </w:r>
            <w:proofErr w:type="spellEnd"/>
            <w:r>
              <w:t xml:space="preserve"> </w:t>
            </w:r>
            <w:proofErr w:type="spellStart"/>
            <w:r>
              <w:t>final</w:t>
            </w:r>
            <w:proofErr w:type="spellEnd"/>
            <w:r>
              <w:t xml:space="preserve"> mark</w:t>
            </w:r>
          </w:p>
        </w:tc>
        <w:tc>
          <w:tcPr>
            <w:tcW w:w="1417" w:type="dxa"/>
          </w:tcPr>
          <w:p w14:paraId="5D8B5542" w14:textId="77777777" w:rsidR="00FB6430" w:rsidRPr="00A95F82" w:rsidRDefault="00FB6430" w:rsidP="00584ADC">
            <w:r>
              <w:t>IC</w:t>
            </w:r>
          </w:p>
        </w:tc>
        <w:tc>
          <w:tcPr>
            <w:tcW w:w="2977" w:type="dxa"/>
          </w:tcPr>
          <w:p w14:paraId="4552B67E" w14:textId="77777777" w:rsidR="00FB6430" w:rsidRPr="00A95F82" w:rsidRDefault="00FB6430" w:rsidP="00584ADC">
            <w:r>
              <w:t>student</w:t>
            </w:r>
          </w:p>
        </w:tc>
        <w:tc>
          <w:tcPr>
            <w:tcW w:w="2046" w:type="dxa"/>
          </w:tcPr>
          <w:p w14:paraId="112FE0BC" w14:textId="77777777" w:rsidR="00FB6430" w:rsidRPr="00A95F82" w:rsidRDefault="00FB6430" w:rsidP="00FB6430">
            <w:r>
              <w:t>OSIRIS</w:t>
            </w:r>
          </w:p>
        </w:tc>
      </w:tr>
    </w:tbl>
    <w:p w14:paraId="01539DC3" w14:textId="77777777" w:rsidR="003448F1" w:rsidRDefault="003448F1" w:rsidP="004D6A8A">
      <w:pPr>
        <w:rPr>
          <w:lang w:val="en-US"/>
        </w:rPr>
      </w:pPr>
    </w:p>
    <w:p w14:paraId="7FD7E6ED" w14:textId="77777777" w:rsidR="00FB6430" w:rsidRPr="003448F1" w:rsidRDefault="003448F1" w:rsidP="004D6A8A">
      <w:proofErr w:type="spellStart"/>
      <w:r w:rsidRPr="003448F1">
        <w:t>Table</w:t>
      </w:r>
      <w:proofErr w:type="spellEnd"/>
      <w:r w:rsidRPr="003448F1">
        <w:t xml:space="preserve"> 1: Assessment procedure</w:t>
      </w:r>
    </w:p>
    <w:p w14:paraId="18C30EEF" w14:textId="77777777" w:rsidR="00DC66A6" w:rsidRPr="00DC66A6" w:rsidRDefault="00DC66A6" w:rsidP="00DC66A6">
      <w:pPr>
        <w:pStyle w:val="Kop1"/>
        <w:rPr>
          <w:rFonts w:asciiTheme="minorHAnsi" w:hAnsiTheme="minorHAnsi"/>
          <w:lang w:val="en-US"/>
        </w:rPr>
      </w:pPr>
      <w:r w:rsidRPr="00DC66A6">
        <w:rPr>
          <w:rFonts w:asciiTheme="minorHAnsi" w:hAnsiTheme="minorHAnsi"/>
          <w:lang w:val="en-US"/>
        </w:rPr>
        <w:t>Administration</w:t>
      </w:r>
      <w:r w:rsidR="00CA7565">
        <w:rPr>
          <w:rFonts w:asciiTheme="minorHAnsi" w:hAnsiTheme="minorHAnsi"/>
          <w:lang w:val="en-US"/>
        </w:rPr>
        <w:t xml:space="preserve"> process</w:t>
      </w:r>
    </w:p>
    <w:p w14:paraId="0E209702" w14:textId="77777777" w:rsidR="00453225" w:rsidRPr="005F787E" w:rsidRDefault="00DC66A6" w:rsidP="00DC66A6">
      <w:pPr>
        <w:rPr>
          <w:lang w:val="en-US"/>
        </w:rPr>
      </w:pPr>
      <w:r>
        <w:rPr>
          <w:lang w:val="en-US"/>
        </w:rPr>
        <w:t>For academic supervisors it is good to know something about the administration with regard to the internship.</w:t>
      </w:r>
      <w:r w:rsidR="00546DFC">
        <w:rPr>
          <w:lang w:val="en-US"/>
        </w:rPr>
        <w:t xml:space="preserve"> As you can read in the Internship manual, there are three important phases in the internship </w:t>
      </w:r>
      <w:r w:rsidR="005F787E">
        <w:rPr>
          <w:lang w:val="en-US"/>
        </w:rPr>
        <w:t xml:space="preserve">Preparation, Internship and Wrap up. In the </w:t>
      </w:r>
      <w:r w:rsidR="005F787E" w:rsidRPr="005F787E">
        <w:rPr>
          <w:i/>
          <w:lang w:val="en-US"/>
        </w:rPr>
        <w:t>Preparation phase</w:t>
      </w:r>
      <w:r w:rsidR="005F787E">
        <w:rPr>
          <w:lang w:val="en-US"/>
        </w:rPr>
        <w:t xml:space="preserve"> students should find a placement, come to a learning agreement and fill out the internship enrolment form</w:t>
      </w:r>
      <w:r w:rsidR="005F787E" w:rsidRPr="005F787E">
        <w:rPr>
          <w:lang w:val="en-US"/>
        </w:rPr>
        <w:t xml:space="preserve"> (</w:t>
      </w:r>
      <w:hyperlink r:id="rId18" w:history="1">
        <w:r w:rsidR="005F787E" w:rsidRPr="005F787E">
          <w:rPr>
            <w:rStyle w:val="Hyperlink"/>
            <w:lang w:val="en-US"/>
          </w:rPr>
          <w:t>https://fd8.formdesk.com/universiteitutrecht/inschrijving_stage_kgp</w:t>
        </w:r>
      </w:hyperlink>
      <w:r w:rsidR="005F787E" w:rsidRPr="005F787E">
        <w:rPr>
          <w:lang w:val="en-US"/>
        </w:rPr>
        <w:t xml:space="preserve">).  </w:t>
      </w:r>
      <w:r w:rsidR="005F787E">
        <w:rPr>
          <w:lang w:val="en-US"/>
        </w:rPr>
        <w:t xml:space="preserve">This form is then sent to the student, the local and academic supervisor and the internship coordinator. If the student does not fill out this form, they will have no supervision rights. Also, the student will not be counted as an 11-hour  supervision that you have given. During the </w:t>
      </w:r>
      <w:r w:rsidR="005F787E" w:rsidRPr="005F787E">
        <w:rPr>
          <w:i/>
          <w:lang w:val="en-US"/>
        </w:rPr>
        <w:t>Internship phase</w:t>
      </w:r>
      <w:r w:rsidR="005F787E">
        <w:rPr>
          <w:lang w:val="en-US"/>
        </w:rPr>
        <w:t xml:space="preserve">, there is an interim evaluation with the student, the local supervisor and the academic supervisor. Interns or academic supervisors should then send an interim evaluation form to the local supervisor and plan a meeting (physically or through Skype). The student also writes an interim evaluation of their learning objectives as a preparation for the interim evaluation meeting. Ahead of the meeting, this will be sent to both the </w:t>
      </w:r>
      <w:r w:rsidR="005F787E">
        <w:rPr>
          <w:lang w:val="en-US"/>
        </w:rPr>
        <w:lastRenderedPageBreak/>
        <w:t>local and academic supervisor.</w:t>
      </w:r>
      <w:r w:rsidR="00CA7565">
        <w:rPr>
          <w:lang w:val="en-US"/>
        </w:rPr>
        <w:t xml:space="preserve"> These forms may be found on Blackboard. Finally, during the </w:t>
      </w:r>
      <w:r w:rsidR="00CA7565" w:rsidRPr="00CA7565">
        <w:rPr>
          <w:i/>
          <w:lang w:val="en-US"/>
        </w:rPr>
        <w:t>Wrap up phase</w:t>
      </w:r>
      <w:r w:rsidR="00CA7565">
        <w:rPr>
          <w:lang w:val="en-US"/>
        </w:rPr>
        <w:t xml:space="preserve">,  the academic supervisor should complete the assessment, see the guidelines above. </w:t>
      </w:r>
    </w:p>
    <w:p w14:paraId="134DD356" w14:textId="77777777" w:rsidR="00DC66A6" w:rsidRPr="00DC66A6" w:rsidRDefault="00DC66A6" w:rsidP="00DC66A6">
      <w:pPr>
        <w:rPr>
          <w:lang w:val="en-US"/>
        </w:rPr>
      </w:pPr>
    </w:p>
    <w:p w14:paraId="2BB15925" w14:textId="77777777" w:rsidR="00B8614B" w:rsidRPr="00DC66A6" w:rsidRDefault="00B8614B" w:rsidP="00DD6A52">
      <w:pPr>
        <w:rPr>
          <w:lang w:val="en-US"/>
        </w:rPr>
        <w:sectPr w:rsidR="00B8614B" w:rsidRPr="00DC66A6" w:rsidSect="00ED0BA9">
          <w:headerReference w:type="default" r:id="rId19"/>
          <w:pgSz w:w="11906" w:h="16838"/>
          <w:pgMar w:top="1440" w:right="1440" w:bottom="1440" w:left="1440" w:header="709" w:footer="709" w:gutter="0"/>
          <w:cols w:space="708"/>
          <w:titlePg/>
          <w:docGrid w:linePitch="360"/>
        </w:sectPr>
      </w:pPr>
    </w:p>
    <w:p w14:paraId="4DB59E2F" w14:textId="77777777" w:rsidR="00DD6A52" w:rsidRPr="00FA4930" w:rsidRDefault="00DC66A6" w:rsidP="00CA7565">
      <w:pPr>
        <w:pStyle w:val="Kop1"/>
        <w:rPr>
          <w:rFonts w:asciiTheme="minorHAnsi" w:hAnsiTheme="minorHAnsi"/>
          <w:sz w:val="16"/>
          <w:szCs w:val="16"/>
          <w:lang w:val="fr-FR"/>
        </w:rPr>
      </w:pPr>
      <w:proofErr w:type="spellStart"/>
      <w:r w:rsidRPr="00FA4930">
        <w:rPr>
          <w:rFonts w:asciiTheme="minorHAnsi" w:hAnsiTheme="minorHAnsi"/>
          <w:lang w:val="fr-FR"/>
        </w:rPr>
        <w:lastRenderedPageBreak/>
        <w:t>Appendix</w:t>
      </w:r>
      <w:proofErr w:type="spellEnd"/>
      <w:r w:rsidRPr="00FA4930">
        <w:rPr>
          <w:rFonts w:asciiTheme="minorHAnsi" w:hAnsiTheme="minorHAnsi"/>
          <w:lang w:val="fr-FR"/>
        </w:rPr>
        <w:t xml:space="preserve">. </w:t>
      </w:r>
      <w:proofErr w:type="spellStart"/>
      <w:r w:rsidRPr="00FA4930">
        <w:rPr>
          <w:rFonts w:asciiTheme="minorHAnsi" w:hAnsiTheme="minorHAnsi"/>
          <w:lang w:val="fr-FR"/>
        </w:rPr>
        <w:t>Assessment</w:t>
      </w:r>
      <w:proofErr w:type="spellEnd"/>
      <w:r w:rsidRPr="00FA4930">
        <w:rPr>
          <w:rFonts w:asciiTheme="minorHAnsi" w:hAnsiTheme="minorHAnsi"/>
          <w:lang w:val="fr-FR"/>
        </w:rPr>
        <w:t xml:space="preserve"> matrix: </w:t>
      </w:r>
      <w:proofErr w:type="spellStart"/>
      <w:r w:rsidRPr="00FA4930">
        <w:rPr>
          <w:rFonts w:asciiTheme="minorHAnsi" w:hAnsiTheme="minorHAnsi"/>
          <w:lang w:val="fr-FR"/>
        </w:rPr>
        <w:t>internship</w:t>
      </w:r>
      <w:proofErr w:type="spellEnd"/>
      <w:r w:rsidRPr="00FA4930">
        <w:rPr>
          <w:rFonts w:asciiTheme="minorHAnsi" w:hAnsiTheme="minorHAnsi"/>
          <w:lang w:val="fr-FR"/>
        </w:rPr>
        <w:t xml:space="preserve"> objectives, dimensions, rubrics</w:t>
      </w:r>
    </w:p>
    <w:p w14:paraId="4B823E53" w14:textId="77777777" w:rsidR="00DD6A52" w:rsidRPr="0054308E" w:rsidRDefault="0054308E" w:rsidP="00DD6A52">
      <w:pPr>
        <w:rPr>
          <w:sz w:val="16"/>
          <w:szCs w:val="16"/>
          <w:lang w:val="en-US"/>
        </w:rPr>
      </w:pPr>
      <w:r w:rsidRPr="0054308E">
        <w:rPr>
          <w:sz w:val="16"/>
          <w:szCs w:val="16"/>
          <w:lang w:val="en-US"/>
        </w:rPr>
        <w:t xml:space="preserve">The aim of this assessment matrix is to enable a reliable and transparent assessment of the internship. </w:t>
      </w:r>
      <w:r>
        <w:rPr>
          <w:sz w:val="16"/>
          <w:szCs w:val="16"/>
          <w:lang w:val="en-US"/>
        </w:rPr>
        <w:t xml:space="preserve">There are six main learning objectives for the internship. </w:t>
      </w:r>
      <w:r w:rsidRPr="0054308E">
        <w:rPr>
          <w:sz w:val="16"/>
          <w:szCs w:val="16"/>
          <w:lang w:val="en-US"/>
        </w:rPr>
        <w:t>At the end of the internship, the students should have</w:t>
      </w:r>
      <w:r>
        <w:rPr>
          <w:sz w:val="16"/>
          <w:szCs w:val="16"/>
          <w:lang w:val="en-US"/>
        </w:rPr>
        <w:t xml:space="preserve"> …</w:t>
      </w:r>
    </w:p>
    <w:p w14:paraId="5E9DDA68" w14:textId="77777777" w:rsidR="0054308E" w:rsidRPr="0054308E" w:rsidRDefault="0054308E" w:rsidP="00DD6A52">
      <w:pPr>
        <w:pStyle w:val="Lijstalinea"/>
        <w:numPr>
          <w:ilvl w:val="0"/>
          <w:numId w:val="7"/>
        </w:numPr>
        <w:rPr>
          <w:rFonts w:asciiTheme="minorHAnsi" w:hAnsiTheme="minorHAnsi"/>
          <w:sz w:val="16"/>
          <w:szCs w:val="16"/>
        </w:rPr>
      </w:pPr>
      <w:r>
        <w:rPr>
          <w:rFonts w:asciiTheme="minorHAnsi" w:hAnsiTheme="minorHAnsi"/>
          <w:bCs/>
          <w:sz w:val="16"/>
          <w:szCs w:val="16"/>
        </w:rPr>
        <w:t>… i</w:t>
      </w:r>
      <w:r w:rsidRPr="0054308E">
        <w:rPr>
          <w:rFonts w:asciiTheme="minorHAnsi" w:hAnsiTheme="minorHAnsi"/>
          <w:bCs/>
          <w:sz w:val="16"/>
          <w:szCs w:val="16"/>
        </w:rPr>
        <w:t>ntegrated previously  acquired theory, methodology en empirical data with the practical experiences at the placement;</w:t>
      </w:r>
    </w:p>
    <w:p w14:paraId="68D0A2F8" w14:textId="77777777" w:rsidR="0054308E" w:rsidRPr="0054308E" w:rsidRDefault="0054308E" w:rsidP="00DD6A52">
      <w:pPr>
        <w:pStyle w:val="Lijstalinea"/>
        <w:numPr>
          <w:ilvl w:val="0"/>
          <w:numId w:val="7"/>
        </w:numPr>
        <w:rPr>
          <w:rFonts w:asciiTheme="minorHAnsi" w:hAnsiTheme="minorHAnsi"/>
          <w:sz w:val="16"/>
          <w:szCs w:val="16"/>
        </w:rPr>
      </w:pPr>
      <w:r>
        <w:rPr>
          <w:rFonts w:asciiTheme="minorHAnsi" w:hAnsiTheme="minorHAnsi"/>
          <w:bCs/>
          <w:sz w:val="16"/>
          <w:szCs w:val="16"/>
        </w:rPr>
        <w:t xml:space="preserve">… </w:t>
      </w:r>
      <w:r w:rsidRPr="0054308E">
        <w:rPr>
          <w:rFonts w:asciiTheme="minorHAnsi" w:hAnsiTheme="minorHAnsi"/>
          <w:bCs/>
          <w:sz w:val="16"/>
          <w:szCs w:val="16"/>
        </w:rPr>
        <w:t>acquired professional skills</w:t>
      </w:r>
    </w:p>
    <w:p w14:paraId="2708E01C" w14:textId="77777777" w:rsidR="0054308E" w:rsidRPr="0054308E" w:rsidRDefault="0054308E" w:rsidP="00DD6A52">
      <w:pPr>
        <w:pStyle w:val="Lijstalinea"/>
        <w:numPr>
          <w:ilvl w:val="0"/>
          <w:numId w:val="7"/>
        </w:numPr>
        <w:rPr>
          <w:rFonts w:asciiTheme="minorHAnsi" w:hAnsiTheme="minorHAnsi"/>
          <w:sz w:val="16"/>
          <w:szCs w:val="16"/>
        </w:rPr>
      </w:pPr>
      <w:r>
        <w:rPr>
          <w:rFonts w:asciiTheme="minorHAnsi" w:hAnsiTheme="minorHAnsi"/>
          <w:sz w:val="16"/>
          <w:szCs w:val="16"/>
        </w:rPr>
        <w:t xml:space="preserve">… </w:t>
      </w:r>
      <w:r w:rsidRPr="0054308E">
        <w:rPr>
          <w:rFonts w:asciiTheme="minorHAnsi" w:hAnsiTheme="minorHAnsi"/>
          <w:sz w:val="16"/>
          <w:szCs w:val="16"/>
        </w:rPr>
        <w:t>acquired a professional and academic attitude</w:t>
      </w:r>
    </w:p>
    <w:p w14:paraId="1A8A47C0" w14:textId="77777777" w:rsidR="0054308E" w:rsidRPr="0054308E" w:rsidRDefault="0054308E" w:rsidP="00DD6A52">
      <w:pPr>
        <w:pStyle w:val="Lijstalinea"/>
        <w:numPr>
          <w:ilvl w:val="0"/>
          <w:numId w:val="7"/>
        </w:numPr>
        <w:rPr>
          <w:rFonts w:asciiTheme="minorHAnsi" w:hAnsiTheme="minorHAnsi"/>
          <w:sz w:val="16"/>
          <w:szCs w:val="16"/>
        </w:rPr>
      </w:pPr>
      <w:r>
        <w:rPr>
          <w:rFonts w:asciiTheme="minorHAnsi" w:hAnsiTheme="minorHAnsi"/>
          <w:sz w:val="16"/>
          <w:szCs w:val="16"/>
        </w:rPr>
        <w:t xml:space="preserve">… </w:t>
      </w:r>
      <w:r w:rsidRPr="0054308E">
        <w:rPr>
          <w:rFonts w:asciiTheme="minorHAnsi" w:hAnsiTheme="minorHAnsi"/>
          <w:sz w:val="16"/>
          <w:szCs w:val="16"/>
        </w:rPr>
        <w:t>learned to reflect on the professional practice and experiences, academically, professionally and personally</w:t>
      </w:r>
    </w:p>
    <w:p w14:paraId="45EF3F5B" w14:textId="77777777" w:rsidR="0054308E" w:rsidRPr="0054308E" w:rsidRDefault="0054308E" w:rsidP="00DD6A52">
      <w:pPr>
        <w:pStyle w:val="Lijstalinea"/>
        <w:numPr>
          <w:ilvl w:val="0"/>
          <w:numId w:val="7"/>
        </w:numPr>
        <w:rPr>
          <w:rFonts w:asciiTheme="minorHAnsi" w:hAnsiTheme="minorHAnsi"/>
          <w:sz w:val="16"/>
          <w:szCs w:val="16"/>
        </w:rPr>
      </w:pPr>
      <w:r>
        <w:rPr>
          <w:rFonts w:asciiTheme="minorHAnsi" w:hAnsiTheme="minorHAnsi"/>
          <w:bCs/>
          <w:sz w:val="16"/>
          <w:szCs w:val="16"/>
        </w:rPr>
        <w:t xml:space="preserve">… </w:t>
      </w:r>
      <w:r w:rsidRPr="0054308E">
        <w:rPr>
          <w:rFonts w:asciiTheme="minorHAnsi" w:hAnsiTheme="minorHAnsi"/>
          <w:bCs/>
          <w:sz w:val="16"/>
          <w:szCs w:val="16"/>
        </w:rPr>
        <w:t>acquired and shared new knowledge for</w:t>
      </w:r>
      <w:r>
        <w:rPr>
          <w:rFonts w:asciiTheme="minorHAnsi" w:hAnsiTheme="minorHAnsi"/>
          <w:bCs/>
          <w:sz w:val="16"/>
          <w:szCs w:val="16"/>
        </w:rPr>
        <w:t xml:space="preserve"> </w:t>
      </w:r>
      <w:r w:rsidRPr="0054308E">
        <w:rPr>
          <w:rFonts w:asciiTheme="minorHAnsi" w:hAnsiTheme="minorHAnsi"/>
          <w:bCs/>
          <w:sz w:val="16"/>
          <w:szCs w:val="16"/>
        </w:rPr>
        <w:t>the placement and their own professional development</w:t>
      </w:r>
    </w:p>
    <w:p w14:paraId="065E5F27" w14:textId="77777777" w:rsidR="0054308E" w:rsidRPr="0054308E" w:rsidRDefault="0054308E" w:rsidP="00DD6A52">
      <w:pPr>
        <w:pStyle w:val="Lijstalinea"/>
        <w:numPr>
          <w:ilvl w:val="0"/>
          <w:numId w:val="7"/>
        </w:numPr>
        <w:rPr>
          <w:rFonts w:asciiTheme="minorHAnsi" w:hAnsiTheme="minorHAnsi"/>
          <w:sz w:val="16"/>
          <w:szCs w:val="16"/>
        </w:rPr>
      </w:pPr>
      <w:r>
        <w:rPr>
          <w:rFonts w:asciiTheme="minorHAnsi" w:hAnsiTheme="minorHAnsi"/>
          <w:sz w:val="16"/>
          <w:szCs w:val="16"/>
        </w:rPr>
        <w:t xml:space="preserve">… </w:t>
      </w:r>
      <w:r w:rsidRPr="0054308E">
        <w:rPr>
          <w:rFonts w:asciiTheme="minorHAnsi" w:hAnsiTheme="minorHAnsi"/>
          <w:sz w:val="16"/>
          <w:szCs w:val="16"/>
        </w:rPr>
        <w:t>learned to write a concise and professional report about their skills and their own academic, professional and personal development</w:t>
      </w:r>
    </w:p>
    <w:p w14:paraId="6D750D84" w14:textId="77777777" w:rsidR="0054308E" w:rsidRPr="000445C7" w:rsidRDefault="0054308E" w:rsidP="00DD6A52">
      <w:pPr>
        <w:autoSpaceDE w:val="0"/>
        <w:autoSpaceDN w:val="0"/>
        <w:adjustRightInd w:val="0"/>
        <w:rPr>
          <w:sz w:val="16"/>
          <w:szCs w:val="16"/>
          <w:lang w:val="en-US"/>
        </w:rPr>
      </w:pPr>
    </w:p>
    <w:p w14:paraId="3E94838E" w14:textId="77777777" w:rsidR="00DD6A52" w:rsidRPr="000445C7" w:rsidRDefault="0054308E" w:rsidP="00DD6A52">
      <w:pPr>
        <w:autoSpaceDE w:val="0"/>
        <w:autoSpaceDN w:val="0"/>
        <w:adjustRightInd w:val="0"/>
        <w:rPr>
          <w:sz w:val="16"/>
          <w:szCs w:val="16"/>
          <w:lang w:val="en-US"/>
        </w:rPr>
      </w:pPr>
      <w:r w:rsidRPr="000445C7">
        <w:rPr>
          <w:sz w:val="16"/>
          <w:szCs w:val="16"/>
          <w:lang w:val="en-US"/>
        </w:rPr>
        <w:t xml:space="preserve">These learning objectives are expressed both in the learning process and in the internship report. </w:t>
      </w:r>
      <w:r w:rsidR="0053490E" w:rsidRPr="0053490E">
        <w:rPr>
          <w:sz w:val="16"/>
          <w:szCs w:val="16"/>
          <w:lang w:val="en-US"/>
        </w:rPr>
        <w:t xml:space="preserve">The internship will be assessed according to four assessment dimensions for the learning process </w:t>
      </w:r>
      <w:r w:rsidR="0053490E">
        <w:rPr>
          <w:sz w:val="16"/>
          <w:szCs w:val="16"/>
          <w:lang w:val="en-US"/>
        </w:rPr>
        <w:t xml:space="preserve">(A-D) </w:t>
      </w:r>
      <w:r w:rsidR="0053490E" w:rsidRPr="0053490E">
        <w:rPr>
          <w:sz w:val="16"/>
          <w:szCs w:val="16"/>
          <w:lang w:val="en-US"/>
        </w:rPr>
        <w:t xml:space="preserve">and </w:t>
      </w:r>
      <w:r w:rsidR="0053490E">
        <w:rPr>
          <w:sz w:val="16"/>
          <w:szCs w:val="16"/>
          <w:lang w:val="en-US"/>
        </w:rPr>
        <w:t xml:space="preserve">four assessment dimensions for </w:t>
      </w:r>
      <w:r w:rsidR="0053490E" w:rsidRPr="0053490E">
        <w:rPr>
          <w:sz w:val="16"/>
          <w:szCs w:val="16"/>
          <w:lang w:val="en-US"/>
        </w:rPr>
        <w:t>the internship report</w:t>
      </w:r>
      <w:r w:rsidR="0053490E">
        <w:rPr>
          <w:sz w:val="16"/>
          <w:szCs w:val="16"/>
          <w:lang w:val="en-US"/>
        </w:rPr>
        <w:t xml:space="preserve"> (I-IV)</w:t>
      </w:r>
      <w:r w:rsidR="0053490E" w:rsidRPr="0053490E">
        <w:rPr>
          <w:sz w:val="16"/>
          <w:szCs w:val="16"/>
          <w:lang w:val="en-US"/>
        </w:rPr>
        <w:t xml:space="preserve">. For each of these eight dimensions there is a description of the level of functioning </w:t>
      </w:r>
      <w:r w:rsidR="00DD6A52" w:rsidRPr="0053490E">
        <w:rPr>
          <w:sz w:val="16"/>
          <w:szCs w:val="16"/>
          <w:lang w:val="en-US"/>
        </w:rPr>
        <w:t>(0=</w:t>
      </w:r>
      <w:r w:rsidR="0053490E" w:rsidRPr="0053490E">
        <w:rPr>
          <w:sz w:val="16"/>
          <w:szCs w:val="16"/>
          <w:lang w:val="en-US"/>
        </w:rPr>
        <w:t>fail</w:t>
      </w:r>
      <w:r w:rsidR="0053490E">
        <w:rPr>
          <w:sz w:val="16"/>
          <w:szCs w:val="16"/>
          <w:lang w:val="en-US"/>
        </w:rPr>
        <w:t>, 1 =pass</w:t>
      </w:r>
      <w:r w:rsidR="00DD6A52" w:rsidRPr="0053490E">
        <w:rPr>
          <w:sz w:val="16"/>
          <w:szCs w:val="16"/>
          <w:lang w:val="en-US"/>
        </w:rPr>
        <w:t>, 2=</w:t>
      </w:r>
      <w:r w:rsidR="0053490E">
        <w:rPr>
          <w:sz w:val="16"/>
          <w:szCs w:val="16"/>
          <w:lang w:val="en-US"/>
        </w:rPr>
        <w:t>good</w:t>
      </w:r>
      <w:r w:rsidR="00DD6A52" w:rsidRPr="0053490E">
        <w:rPr>
          <w:sz w:val="16"/>
          <w:szCs w:val="16"/>
          <w:lang w:val="en-US"/>
        </w:rPr>
        <w:t xml:space="preserve">). </w:t>
      </w:r>
      <w:r w:rsidR="0053490E">
        <w:rPr>
          <w:sz w:val="16"/>
          <w:szCs w:val="16"/>
          <w:lang w:val="en-US"/>
        </w:rPr>
        <w:t>The learning process at the placement is assessed by the local supervisor</w:t>
      </w:r>
      <w:r w:rsidR="00DD6A52" w:rsidRPr="0053490E">
        <w:rPr>
          <w:sz w:val="16"/>
          <w:szCs w:val="16"/>
          <w:lang w:val="en-US"/>
        </w:rPr>
        <w:t xml:space="preserve">. </w:t>
      </w:r>
      <w:r w:rsidR="0053490E" w:rsidRPr="0053490E">
        <w:rPr>
          <w:sz w:val="16"/>
          <w:szCs w:val="16"/>
          <w:lang w:val="en-US"/>
        </w:rPr>
        <w:t xml:space="preserve">The internship report will be assessed by the academic supervisor and the </w:t>
      </w:r>
      <w:r w:rsidR="0053490E">
        <w:rPr>
          <w:sz w:val="16"/>
          <w:szCs w:val="16"/>
          <w:lang w:val="en-US"/>
        </w:rPr>
        <w:t xml:space="preserve">second assessor. </w:t>
      </w:r>
    </w:p>
    <w:p w14:paraId="6287A923" w14:textId="77777777" w:rsidR="00DD6A52" w:rsidRPr="0053490E" w:rsidRDefault="0053490E" w:rsidP="00DD6A52">
      <w:pPr>
        <w:autoSpaceDE w:val="0"/>
        <w:autoSpaceDN w:val="0"/>
        <w:adjustRightInd w:val="0"/>
        <w:rPr>
          <w:sz w:val="16"/>
          <w:szCs w:val="16"/>
          <w:lang w:val="en-US"/>
        </w:rPr>
      </w:pPr>
      <w:r w:rsidRPr="0053490E">
        <w:rPr>
          <w:sz w:val="16"/>
          <w:szCs w:val="16"/>
          <w:lang w:val="en-US"/>
        </w:rPr>
        <w:t>Assessment dimensions for the learning process</w:t>
      </w:r>
      <w:r w:rsidR="00DD6A52" w:rsidRPr="0053490E">
        <w:rPr>
          <w:sz w:val="16"/>
          <w:szCs w:val="16"/>
          <w:lang w:val="en-US"/>
        </w:rPr>
        <w:t>:</w:t>
      </w:r>
    </w:p>
    <w:p w14:paraId="097099A8" w14:textId="77777777" w:rsidR="00DD6A52" w:rsidRPr="0053490E" w:rsidRDefault="0053490E" w:rsidP="00DD6A52">
      <w:pPr>
        <w:pStyle w:val="Lijstalinea"/>
        <w:numPr>
          <w:ilvl w:val="0"/>
          <w:numId w:val="8"/>
        </w:numPr>
        <w:autoSpaceDE w:val="0"/>
        <w:autoSpaceDN w:val="0"/>
        <w:adjustRightInd w:val="0"/>
        <w:rPr>
          <w:rFonts w:asciiTheme="minorHAnsi" w:hAnsiTheme="minorHAnsi"/>
          <w:sz w:val="16"/>
          <w:szCs w:val="16"/>
        </w:rPr>
      </w:pPr>
      <w:r w:rsidRPr="0053490E">
        <w:rPr>
          <w:rFonts w:asciiTheme="minorHAnsi" w:hAnsiTheme="minorHAnsi"/>
          <w:sz w:val="16"/>
          <w:szCs w:val="16"/>
        </w:rPr>
        <w:t xml:space="preserve">Professional </w:t>
      </w:r>
      <w:r>
        <w:rPr>
          <w:rFonts w:asciiTheme="minorHAnsi" w:hAnsiTheme="minorHAnsi"/>
          <w:sz w:val="16"/>
          <w:szCs w:val="16"/>
        </w:rPr>
        <w:t xml:space="preserve">autonomy </w:t>
      </w:r>
      <w:r w:rsidR="00DD6A52" w:rsidRPr="0053490E">
        <w:rPr>
          <w:rFonts w:asciiTheme="minorHAnsi" w:hAnsiTheme="minorHAnsi"/>
          <w:sz w:val="16"/>
          <w:szCs w:val="16"/>
        </w:rPr>
        <w:t>(</w:t>
      </w:r>
      <w:r w:rsidRPr="0053490E">
        <w:rPr>
          <w:rFonts w:asciiTheme="minorHAnsi" w:hAnsiTheme="minorHAnsi"/>
          <w:sz w:val="16"/>
          <w:szCs w:val="16"/>
        </w:rPr>
        <w:t>learning objectives 2 and 3</w:t>
      </w:r>
      <w:r w:rsidR="00DD6A52" w:rsidRPr="0053490E">
        <w:rPr>
          <w:rFonts w:asciiTheme="minorHAnsi" w:hAnsiTheme="minorHAnsi"/>
          <w:sz w:val="16"/>
          <w:szCs w:val="16"/>
        </w:rPr>
        <w:t>);</w:t>
      </w:r>
    </w:p>
    <w:p w14:paraId="3FC371C3" w14:textId="77777777" w:rsidR="00DD6A52" w:rsidRPr="0053490E" w:rsidRDefault="0053490E" w:rsidP="00DD6A52">
      <w:pPr>
        <w:pStyle w:val="Lijstalinea"/>
        <w:numPr>
          <w:ilvl w:val="0"/>
          <w:numId w:val="8"/>
        </w:numPr>
        <w:autoSpaceDE w:val="0"/>
        <w:autoSpaceDN w:val="0"/>
        <w:adjustRightInd w:val="0"/>
        <w:rPr>
          <w:rFonts w:asciiTheme="minorHAnsi" w:hAnsiTheme="minorHAnsi"/>
          <w:sz w:val="16"/>
          <w:szCs w:val="16"/>
        </w:rPr>
      </w:pPr>
      <w:r w:rsidRPr="0053490E">
        <w:rPr>
          <w:rFonts w:asciiTheme="minorHAnsi" w:hAnsiTheme="minorHAnsi"/>
          <w:sz w:val="16"/>
          <w:szCs w:val="16"/>
        </w:rPr>
        <w:t xml:space="preserve">Learning attitude </w:t>
      </w:r>
      <w:r w:rsidR="00DD6A52" w:rsidRPr="0053490E">
        <w:rPr>
          <w:rFonts w:asciiTheme="minorHAnsi" w:hAnsiTheme="minorHAnsi"/>
          <w:sz w:val="16"/>
          <w:szCs w:val="16"/>
        </w:rPr>
        <w:t>(</w:t>
      </w:r>
      <w:r w:rsidRPr="0053490E">
        <w:rPr>
          <w:rFonts w:asciiTheme="minorHAnsi" w:hAnsiTheme="minorHAnsi"/>
          <w:sz w:val="16"/>
          <w:szCs w:val="16"/>
        </w:rPr>
        <w:t>learning objectives 3 and 4</w:t>
      </w:r>
      <w:r w:rsidR="00DD6A52" w:rsidRPr="0053490E">
        <w:rPr>
          <w:rFonts w:asciiTheme="minorHAnsi" w:hAnsiTheme="minorHAnsi"/>
          <w:sz w:val="16"/>
          <w:szCs w:val="16"/>
        </w:rPr>
        <w:t>);</w:t>
      </w:r>
    </w:p>
    <w:p w14:paraId="47F0145D" w14:textId="77777777" w:rsidR="00DD6A52" w:rsidRPr="00DD6A52" w:rsidRDefault="0053490E" w:rsidP="00DD6A52">
      <w:pPr>
        <w:pStyle w:val="Lijstalinea"/>
        <w:numPr>
          <w:ilvl w:val="0"/>
          <w:numId w:val="8"/>
        </w:numPr>
        <w:autoSpaceDE w:val="0"/>
        <w:autoSpaceDN w:val="0"/>
        <w:adjustRightInd w:val="0"/>
        <w:rPr>
          <w:rFonts w:asciiTheme="minorHAnsi" w:hAnsiTheme="minorHAnsi"/>
          <w:sz w:val="16"/>
          <w:szCs w:val="16"/>
          <w:lang w:val="nl-NL"/>
        </w:rPr>
      </w:pPr>
      <w:r>
        <w:rPr>
          <w:rFonts w:asciiTheme="minorHAnsi" w:hAnsiTheme="minorHAnsi"/>
          <w:sz w:val="16"/>
          <w:szCs w:val="16"/>
          <w:lang w:val="nl-NL"/>
        </w:rPr>
        <w:t xml:space="preserve">Cooperation </w:t>
      </w:r>
      <w:r w:rsidR="00DD6A52" w:rsidRPr="00DD6A52">
        <w:rPr>
          <w:rFonts w:asciiTheme="minorHAnsi" w:hAnsiTheme="minorHAnsi"/>
          <w:sz w:val="16"/>
          <w:szCs w:val="16"/>
          <w:lang w:val="nl-NL"/>
        </w:rPr>
        <w:t>(</w:t>
      </w:r>
      <w:r w:rsidRPr="0053490E">
        <w:rPr>
          <w:rFonts w:asciiTheme="minorHAnsi" w:hAnsiTheme="minorHAnsi"/>
          <w:sz w:val="16"/>
          <w:szCs w:val="16"/>
        </w:rPr>
        <w:t>learning objectives</w:t>
      </w:r>
      <w:r w:rsidRPr="00DD6A52">
        <w:rPr>
          <w:rFonts w:asciiTheme="minorHAnsi" w:hAnsiTheme="minorHAnsi"/>
          <w:sz w:val="16"/>
          <w:szCs w:val="16"/>
          <w:lang w:val="nl-NL"/>
        </w:rPr>
        <w:t xml:space="preserve"> </w:t>
      </w:r>
      <w:r w:rsidR="00DD6A52" w:rsidRPr="00DD6A52">
        <w:rPr>
          <w:rFonts w:asciiTheme="minorHAnsi" w:hAnsiTheme="minorHAnsi"/>
          <w:sz w:val="16"/>
          <w:szCs w:val="16"/>
          <w:lang w:val="nl-NL"/>
        </w:rPr>
        <w:t xml:space="preserve">2 </w:t>
      </w:r>
      <w:proofErr w:type="spellStart"/>
      <w:r>
        <w:rPr>
          <w:rFonts w:asciiTheme="minorHAnsi" w:hAnsiTheme="minorHAnsi"/>
          <w:sz w:val="16"/>
          <w:szCs w:val="16"/>
          <w:lang w:val="nl-NL"/>
        </w:rPr>
        <w:t>and</w:t>
      </w:r>
      <w:proofErr w:type="spellEnd"/>
      <w:r w:rsidR="00DD6A52" w:rsidRPr="00DD6A52">
        <w:rPr>
          <w:rFonts w:asciiTheme="minorHAnsi" w:hAnsiTheme="minorHAnsi"/>
          <w:sz w:val="16"/>
          <w:szCs w:val="16"/>
          <w:lang w:val="nl-NL"/>
        </w:rPr>
        <w:t xml:space="preserve"> 3);</w:t>
      </w:r>
    </w:p>
    <w:p w14:paraId="604A1B69" w14:textId="77777777" w:rsidR="00DD6A52" w:rsidRPr="00DD6A52" w:rsidRDefault="00DD6A52" w:rsidP="00DD6A52">
      <w:pPr>
        <w:pStyle w:val="Lijstalinea"/>
        <w:numPr>
          <w:ilvl w:val="0"/>
          <w:numId w:val="8"/>
        </w:numPr>
        <w:autoSpaceDE w:val="0"/>
        <w:autoSpaceDN w:val="0"/>
        <w:adjustRightInd w:val="0"/>
        <w:rPr>
          <w:rFonts w:asciiTheme="minorHAnsi" w:hAnsiTheme="minorHAnsi"/>
          <w:sz w:val="16"/>
          <w:szCs w:val="16"/>
          <w:lang w:val="nl-NL"/>
        </w:rPr>
      </w:pPr>
      <w:r w:rsidRPr="00DD6A52">
        <w:rPr>
          <w:rFonts w:asciiTheme="minorHAnsi" w:hAnsiTheme="minorHAnsi"/>
          <w:sz w:val="16"/>
          <w:szCs w:val="16"/>
          <w:lang w:val="nl-NL"/>
        </w:rPr>
        <w:t>Profession</w:t>
      </w:r>
      <w:r w:rsidR="0053490E">
        <w:rPr>
          <w:rFonts w:asciiTheme="minorHAnsi" w:hAnsiTheme="minorHAnsi"/>
          <w:sz w:val="16"/>
          <w:szCs w:val="16"/>
          <w:lang w:val="nl-NL"/>
        </w:rPr>
        <w:t>al skills</w:t>
      </w:r>
      <w:r w:rsidRPr="00DD6A52">
        <w:rPr>
          <w:rFonts w:asciiTheme="minorHAnsi" w:hAnsiTheme="minorHAnsi"/>
          <w:sz w:val="16"/>
          <w:szCs w:val="16"/>
          <w:lang w:val="nl-NL"/>
        </w:rPr>
        <w:t xml:space="preserve"> (</w:t>
      </w:r>
      <w:r w:rsidR="0053490E" w:rsidRPr="0053490E">
        <w:rPr>
          <w:rFonts w:asciiTheme="minorHAnsi" w:hAnsiTheme="minorHAnsi"/>
          <w:sz w:val="16"/>
          <w:szCs w:val="16"/>
        </w:rPr>
        <w:t>learning objective</w:t>
      </w:r>
      <w:r w:rsidR="0053490E" w:rsidRPr="00DD6A52">
        <w:rPr>
          <w:rFonts w:asciiTheme="minorHAnsi" w:hAnsiTheme="minorHAnsi"/>
          <w:sz w:val="16"/>
          <w:szCs w:val="16"/>
          <w:lang w:val="nl-NL"/>
        </w:rPr>
        <w:t xml:space="preserve"> </w:t>
      </w:r>
      <w:r w:rsidRPr="00DD6A52">
        <w:rPr>
          <w:rFonts w:asciiTheme="minorHAnsi" w:hAnsiTheme="minorHAnsi"/>
          <w:sz w:val="16"/>
          <w:szCs w:val="16"/>
          <w:lang w:val="nl-NL"/>
        </w:rPr>
        <w:t>2).</w:t>
      </w:r>
    </w:p>
    <w:p w14:paraId="160A6D01" w14:textId="77777777" w:rsidR="00E010D9" w:rsidRDefault="00E010D9" w:rsidP="00DD6A52">
      <w:pPr>
        <w:autoSpaceDE w:val="0"/>
        <w:autoSpaceDN w:val="0"/>
        <w:adjustRightInd w:val="0"/>
        <w:rPr>
          <w:sz w:val="16"/>
          <w:szCs w:val="16"/>
        </w:rPr>
      </w:pPr>
    </w:p>
    <w:p w14:paraId="29047B62" w14:textId="77777777" w:rsidR="00DD6A52" w:rsidRPr="0053490E" w:rsidRDefault="0053490E" w:rsidP="00DD6A52">
      <w:pPr>
        <w:autoSpaceDE w:val="0"/>
        <w:autoSpaceDN w:val="0"/>
        <w:adjustRightInd w:val="0"/>
        <w:rPr>
          <w:sz w:val="16"/>
          <w:szCs w:val="16"/>
          <w:lang w:val="en-US"/>
        </w:rPr>
      </w:pPr>
      <w:r w:rsidRPr="0053490E">
        <w:rPr>
          <w:sz w:val="16"/>
          <w:szCs w:val="16"/>
          <w:lang w:val="en-US"/>
        </w:rPr>
        <w:t>Assessment dimensions for the internship report</w:t>
      </w:r>
      <w:r w:rsidR="00DD6A52" w:rsidRPr="0053490E">
        <w:rPr>
          <w:sz w:val="16"/>
          <w:szCs w:val="16"/>
          <w:lang w:val="en-US"/>
        </w:rPr>
        <w:t>:</w:t>
      </w:r>
    </w:p>
    <w:p w14:paraId="2BFE2509" w14:textId="77777777" w:rsidR="00DD6A52" w:rsidRPr="0053490E" w:rsidRDefault="0053490E" w:rsidP="00DD6A52">
      <w:pPr>
        <w:pStyle w:val="Lijstalinea"/>
        <w:numPr>
          <w:ilvl w:val="0"/>
          <w:numId w:val="9"/>
        </w:numPr>
        <w:autoSpaceDE w:val="0"/>
        <w:autoSpaceDN w:val="0"/>
        <w:adjustRightInd w:val="0"/>
        <w:rPr>
          <w:rFonts w:asciiTheme="minorHAnsi" w:hAnsiTheme="minorHAnsi"/>
          <w:sz w:val="16"/>
          <w:szCs w:val="16"/>
        </w:rPr>
      </w:pPr>
      <w:r w:rsidRPr="0053490E">
        <w:rPr>
          <w:rFonts w:asciiTheme="minorHAnsi" w:hAnsiTheme="minorHAnsi"/>
          <w:sz w:val="16"/>
          <w:szCs w:val="16"/>
        </w:rPr>
        <w:t>Autonomy with regard to writing the internship report</w:t>
      </w:r>
      <w:r w:rsidR="00DD6A52" w:rsidRPr="0053490E">
        <w:rPr>
          <w:rFonts w:asciiTheme="minorHAnsi" w:hAnsiTheme="minorHAnsi"/>
          <w:sz w:val="16"/>
          <w:szCs w:val="16"/>
        </w:rPr>
        <w:t xml:space="preserve"> (</w:t>
      </w:r>
      <w:r w:rsidRPr="0053490E">
        <w:rPr>
          <w:rFonts w:asciiTheme="minorHAnsi" w:hAnsiTheme="minorHAnsi"/>
          <w:sz w:val="16"/>
          <w:szCs w:val="16"/>
        </w:rPr>
        <w:t>learning objectives</w:t>
      </w:r>
      <w:r>
        <w:rPr>
          <w:rFonts w:asciiTheme="minorHAnsi" w:hAnsiTheme="minorHAnsi"/>
          <w:sz w:val="16"/>
          <w:szCs w:val="16"/>
        </w:rPr>
        <w:t xml:space="preserve"> 3 and 6</w:t>
      </w:r>
      <w:r w:rsidR="00DD6A52" w:rsidRPr="0053490E">
        <w:rPr>
          <w:rFonts w:asciiTheme="minorHAnsi" w:hAnsiTheme="minorHAnsi"/>
          <w:sz w:val="16"/>
          <w:szCs w:val="16"/>
        </w:rPr>
        <w:t>);</w:t>
      </w:r>
    </w:p>
    <w:p w14:paraId="4FDF9A38" w14:textId="77777777" w:rsidR="00DD6A52" w:rsidRPr="00B560C1" w:rsidRDefault="0053490E" w:rsidP="00DD6A52">
      <w:pPr>
        <w:pStyle w:val="Lijstalinea"/>
        <w:numPr>
          <w:ilvl w:val="0"/>
          <w:numId w:val="9"/>
        </w:numPr>
        <w:autoSpaceDE w:val="0"/>
        <w:autoSpaceDN w:val="0"/>
        <w:adjustRightInd w:val="0"/>
        <w:rPr>
          <w:rFonts w:asciiTheme="minorHAnsi" w:hAnsiTheme="minorHAnsi"/>
          <w:sz w:val="16"/>
          <w:szCs w:val="16"/>
        </w:rPr>
      </w:pPr>
      <w:r w:rsidRPr="00B560C1">
        <w:rPr>
          <w:rFonts w:asciiTheme="minorHAnsi" w:hAnsiTheme="minorHAnsi"/>
          <w:sz w:val="16"/>
          <w:szCs w:val="16"/>
        </w:rPr>
        <w:t xml:space="preserve">Academic </w:t>
      </w:r>
      <w:r w:rsidR="00B560C1" w:rsidRPr="00B560C1">
        <w:rPr>
          <w:rFonts w:asciiTheme="minorHAnsi" w:hAnsiTheme="minorHAnsi"/>
          <w:sz w:val="16"/>
          <w:szCs w:val="16"/>
        </w:rPr>
        <w:t xml:space="preserve">foundation </w:t>
      </w:r>
      <w:r w:rsidR="00DD6A52" w:rsidRPr="00B560C1">
        <w:rPr>
          <w:rFonts w:asciiTheme="minorHAnsi" w:hAnsiTheme="minorHAnsi"/>
          <w:sz w:val="16"/>
          <w:szCs w:val="16"/>
        </w:rPr>
        <w:t>(</w:t>
      </w:r>
      <w:r w:rsidR="00B560C1" w:rsidRPr="0053490E">
        <w:rPr>
          <w:rFonts w:asciiTheme="minorHAnsi" w:hAnsiTheme="minorHAnsi"/>
          <w:sz w:val="16"/>
          <w:szCs w:val="16"/>
        </w:rPr>
        <w:t>learning objectives</w:t>
      </w:r>
      <w:r w:rsidR="00B560C1" w:rsidRPr="00B560C1">
        <w:rPr>
          <w:rFonts w:asciiTheme="minorHAnsi" w:hAnsiTheme="minorHAnsi"/>
          <w:sz w:val="16"/>
          <w:szCs w:val="16"/>
        </w:rPr>
        <w:t xml:space="preserve"> </w:t>
      </w:r>
      <w:r w:rsidR="00DD6A52" w:rsidRPr="00B560C1">
        <w:rPr>
          <w:rFonts w:asciiTheme="minorHAnsi" w:hAnsiTheme="minorHAnsi"/>
          <w:sz w:val="16"/>
          <w:szCs w:val="16"/>
        </w:rPr>
        <w:t xml:space="preserve">1, 3, 4, 5 </w:t>
      </w:r>
      <w:r w:rsidR="00B560C1">
        <w:rPr>
          <w:rFonts w:asciiTheme="minorHAnsi" w:hAnsiTheme="minorHAnsi"/>
          <w:sz w:val="16"/>
          <w:szCs w:val="16"/>
        </w:rPr>
        <w:t>and</w:t>
      </w:r>
      <w:r w:rsidR="00DD6A52" w:rsidRPr="00B560C1">
        <w:rPr>
          <w:rFonts w:asciiTheme="minorHAnsi" w:hAnsiTheme="minorHAnsi"/>
          <w:sz w:val="16"/>
          <w:szCs w:val="16"/>
        </w:rPr>
        <w:t xml:space="preserve"> 6);</w:t>
      </w:r>
    </w:p>
    <w:p w14:paraId="502C28EA" w14:textId="77777777" w:rsidR="00DD6A52" w:rsidRPr="00B560C1" w:rsidRDefault="00B560C1" w:rsidP="00DD6A52">
      <w:pPr>
        <w:pStyle w:val="Lijstalinea"/>
        <w:numPr>
          <w:ilvl w:val="0"/>
          <w:numId w:val="9"/>
        </w:numPr>
        <w:autoSpaceDE w:val="0"/>
        <w:autoSpaceDN w:val="0"/>
        <w:adjustRightInd w:val="0"/>
        <w:rPr>
          <w:rFonts w:asciiTheme="minorHAnsi" w:hAnsiTheme="minorHAnsi"/>
          <w:sz w:val="16"/>
          <w:szCs w:val="16"/>
        </w:rPr>
      </w:pPr>
      <w:r w:rsidRPr="00B560C1">
        <w:rPr>
          <w:rFonts w:asciiTheme="minorHAnsi" w:hAnsiTheme="minorHAnsi"/>
          <w:sz w:val="16"/>
          <w:szCs w:val="16"/>
        </w:rPr>
        <w:t xml:space="preserve">Writing style </w:t>
      </w:r>
      <w:r w:rsidR="00DD6A52" w:rsidRPr="00B560C1">
        <w:rPr>
          <w:rFonts w:asciiTheme="minorHAnsi" w:hAnsiTheme="minorHAnsi"/>
          <w:sz w:val="16"/>
          <w:szCs w:val="16"/>
        </w:rPr>
        <w:t>(</w:t>
      </w:r>
      <w:r w:rsidRPr="0053490E">
        <w:rPr>
          <w:rFonts w:asciiTheme="minorHAnsi" w:hAnsiTheme="minorHAnsi"/>
          <w:sz w:val="16"/>
          <w:szCs w:val="16"/>
        </w:rPr>
        <w:t>learning objectives</w:t>
      </w:r>
      <w:r w:rsidRPr="00B560C1">
        <w:rPr>
          <w:rFonts w:asciiTheme="minorHAnsi" w:hAnsiTheme="minorHAnsi"/>
          <w:sz w:val="16"/>
          <w:szCs w:val="16"/>
        </w:rPr>
        <w:t xml:space="preserve"> </w:t>
      </w:r>
      <w:r w:rsidR="00DD6A52" w:rsidRPr="00B560C1">
        <w:rPr>
          <w:rFonts w:asciiTheme="minorHAnsi" w:hAnsiTheme="minorHAnsi"/>
          <w:sz w:val="16"/>
          <w:szCs w:val="16"/>
        </w:rPr>
        <w:t xml:space="preserve">2 </w:t>
      </w:r>
      <w:r w:rsidRPr="00B560C1">
        <w:rPr>
          <w:rFonts w:asciiTheme="minorHAnsi" w:hAnsiTheme="minorHAnsi"/>
          <w:sz w:val="16"/>
          <w:szCs w:val="16"/>
        </w:rPr>
        <w:t>and</w:t>
      </w:r>
      <w:r w:rsidR="00DD6A52" w:rsidRPr="00B560C1">
        <w:rPr>
          <w:rFonts w:asciiTheme="minorHAnsi" w:hAnsiTheme="minorHAnsi"/>
          <w:sz w:val="16"/>
          <w:szCs w:val="16"/>
        </w:rPr>
        <w:t xml:space="preserve"> 3);</w:t>
      </w:r>
    </w:p>
    <w:p w14:paraId="492A794A" w14:textId="77777777" w:rsidR="00DD6A52" w:rsidRPr="00B560C1" w:rsidRDefault="00B560C1" w:rsidP="00DD6A52">
      <w:pPr>
        <w:pStyle w:val="Lijstalinea"/>
        <w:numPr>
          <w:ilvl w:val="0"/>
          <w:numId w:val="9"/>
        </w:numPr>
        <w:autoSpaceDE w:val="0"/>
        <w:autoSpaceDN w:val="0"/>
        <w:adjustRightInd w:val="0"/>
        <w:rPr>
          <w:rFonts w:asciiTheme="minorHAnsi" w:hAnsiTheme="minorHAnsi"/>
          <w:sz w:val="16"/>
          <w:szCs w:val="16"/>
        </w:rPr>
      </w:pPr>
      <w:r w:rsidRPr="00B560C1">
        <w:rPr>
          <w:rFonts w:asciiTheme="minorHAnsi" w:hAnsiTheme="minorHAnsi"/>
          <w:sz w:val="16"/>
          <w:szCs w:val="16"/>
        </w:rPr>
        <w:t xml:space="preserve">Internship report, by chapter </w:t>
      </w:r>
      <w:r w:rsidR="00DD6A52" w:rsidRPr="00B560C1">
        <w:rPr>
          <w:rFonts w:asciiTheme="minorHAnsi" w:hAnsiTheme="minorHAnsi"/>
          <w:sz w:val="16"/>
          <w:szCs w:val="16"/>
        </w:rPr>
        <w:t>(</w:t>
      </w:r>
      <w:r w:rsidRPr="0053490E">
        <w:rPr>
          <w:rFonts w:asciiTheme="minorHAnsi" w:hAnsiTheme="minorHAnsi"/>
          <w:sz w:val="16"/>
          <w:szCs w:val="16"/>
        </w:rPr>
        <w:t>learning objectives</w:t>
      </w:r>
      <w:r w:rsidRPr="00B560C1">
        <w:rPr>
          <w:rFonts w:asciiTheme="minorHAnsi" w:hAnsiTheme="minorHAnsi"/>
          <w:sz w:val="16"/>
          <w:szCs w:val="16"/>
        </w:rPr>
        <w:t xml:space="preserve"> </w:t>
      </w:r>
      <w:r w:rsidR="00DD6A52" w:rsidRPr="00B560C1">
        <w:rPr>
          <w:rFonts w:asciiTheme="minorHAnsi" w:hAnsiTheme="minorHAnsi"/>
          <w:sz w:val="16"/>
          <w:szCs w:val="16"/>
        </w:rPr>
        <w:t>3</w:t>
      </w:r>
      <w:r w:rsidRPr="00B560C1">
        <w:rPr>
          <w:rFonts w:asciiTheme="minorHAnsi" w:hAnsiTheme="minorHAnsi"/>
          <w:sz w:val="16"/>
          <w:szCs w:val="16"/>
        </w:rPr>
        <w:t xml:space="preserve"> and</w:t>
      </w:r>
      <w:r w:rsidR="00DD6A52" w:rsidRPr="00B560C1">
        <w:rPr>
          <w:rFonts w:asciiTheme="minorHAnsi" w:hAnsiTheme="minorHAnsi"/>
          <w:sz w:val="16"/>
          <w:szCs w:val="16"/>
        </w:rPr>
        <w:t xml:space="preserve"> 6).</w:t>
      </w:r>
    </w:p>
    <w:p w14:paraId="7D7BF561" w14:textId="77777777" w:rsidR="00DD6A52" w:rsidRPr="00B560C1" w:rsidRDefault="00DD6A52" w:rsidP="00DD6A52">
      <w:pPr>
        <w:rPr>
          <w:sz w:val="16"/>
          <w:szCs w:val="16"/>
          <w:lang w:val="en-US"/>
        </w:rPr>
      </w:pPr>
    </w:p>
    <w:p w14:paraId="178180DA" w14:textId="77777777" w:rsidR="00DD6A52" w:rsidRPr="00B560C1" w:rsidRDefault="00B560C1" w:rsidP="00DD6A52">
      <w:pPr>
        <w:rPr>
          <w:sz w:val="16"/>
          <w:szCs w:val="16"/>
          <w:lang w:val="en-US"/>
        </w:rPr>
      </w:pPr>
      <w:r w:rsidRPr="00B560C1">
        <w:rPr>
          <w:sz w:val="16"/>
          <w:szCs w:val="16"/>
          <w:lang w:val="en-US"/>
        </w:rPr>
        <w:t xml:space="preserve">Assessors (when the areas are </w:t>
      </w:r>
      <w:r>
        <w:rPr>
          <w:sz w:val="16"/>
          <w:szCs w:val="16"/>
          <w:lang w:val="en-US"/>
        </w:rPr>
        <w:t xml:space="preserve">colored in </w:t>
      </w:r>
      <w:r w:rsidRPr="00B560C1">
        <w:rPr>
          <w:sz w:val="16"/>
          <w:szCs w:val="16"/>
          <w:lang w:val="en-US"/>
        </w:rPr>
        <w:t>gray, they should no</w:t>
      </w:r>
      <w:r>
        <w:rPr>
          <w:sz w:val="16"/>
          <w:szCs w:val="16"/>
          <w:lang w:val="en-US"/>
        </w:rPr>
        <w:t>t</w:t>
      </w:r>
      <w:r w:rsidRPr="00B560C1">
        <w:rPr>
          <w:sz w:val="16"/>
          <w:szCs w:val="16"/>
          <w:lang w:val="en-US"/>
        </w:rPr>
        <w:t xml:space="preserve"> be assessed by that </w:t>
      </w:r>
      <w:r>
        <w:rPr>
          <w:sz w:val="16"/>
          <w:szCs w:val="16"/>
          <w:lang w:val="en-US"/>
        </w:rPr>
        <w:t>specific assessor)</w:t>
      </w:r>
      <w:r w:rsidR="00DD6A52" w:rsidRPr="00B560C1">
        <w:rPr>
          <w:sz w:val="16"/>
          <w:szCs w:val="16"/>
          <w:lang w:val="en-US"/>
        </w:rPr>
        <w:t>:</w:t>
      </w:r>
    </w:p>
    <w:p w14:paraId="5E38F35A" w14:textId="77777777" w:rsidR="00DD6A52" w:rsidRPr="00DD6A52" w:rsidRDefault="00B560C1" w:rsidP="00DD6A52">
      <w:pPr>
        <w:pStyle w:val="Lijstalinea"/>
        <w:numPr>
          <w:ilvl w:val="0"/>
          <w:numId w:val="10"/>
        </w:numPr>
        <w:rPr>
          <w:rFonts w:asciiTheme="minorHAnsi" w:hAnsiTheme="minorHAnsi"/>
          <w:sz w:val="16"/>
          <w:szCs w:val="16"/>
          <w:lang w:val="nl-NL"/>
        </w:rPr>
      </w:pPr>
      <w:proofErr w:type="spellStart"/>
      <w:r>
        <w:rPr>
          <w:rFonts w:asciiTheme="minorHAnsi" w:hAnsiTheme="minorHAnsi"/>
          <w:sz w:val="16"/>
          <w:szCs w:val="16"/>
          <w:lang w:val="nl-NL"/>
        </w:rPr>
        <w:t>Academic</w:t>
      </w:r>
      <w:proofErr w:type="spellEnd"/>
      <w:r>
        <w:rPr>
          <w:rFonts w:asciiTheme="minorHAnsi" w:hAnsiTheme="minorHAnsi"/>
          <w:sz w:val="16"/>
          <w:szCs w:val="16"/>
          <w:lang w:val="nl-NL"/>
        </w:rPr>
        <w:t xml:space="preserve"> supervisor</w:t>
      </w:r>
      <w:r w:rsidR="00DD6A52" w:rsidRPr="00DD6A52">
        <w:rPr>
          <w:rFonts w:asciiTheme="minorHAnsi" w:hAnsiTheme="minorHAnsi"/>
          <w:sz w:val="16"/>
          <w:szCs w:val="16"/>
          <w:lang w:val="nl-NL"/>
        </w:rPr>
        <w:t xml:space="preserve"> (</w:t>
      </w:r>
      <w:r>
        <w:rPr>
          <w:rFonts w:asciiTheme="minorHAnsi" w:hAnsiTheme="minorHAnsi"/>
          <w:sz w:val="16"/>
          <w:szCs w:val="16"/>
          <w:lang w:val="nl-NL"/>
        </w:rPr>
        <w:t>AS</w:t>
      </w:r>
      <w:r w:rsidR="00DD6A52" w:rsidRPr="00DD6A52">
        <w:rPr>
          <w:rFonts w:asciiTheme="minorHAnsi" w:hAnsiTheme="minorHAnsi"/>
          <w:sz w:val="16"/>
          <w:szCs w:val="16"/>
          <w:lang w:val="nl-NL"/>
        </w:rPr>
        <w:t>);</w:t>
      </w:r>
    </w:p>
    <w:p w14:paraId="49DC9A76" w14:textId="77777777" w:rsidR="00DD6A52" w:rsidRPr="00DD6A52" w:rsidRDefault="00B560C1" w:rsidP="00DD6A52">
      <w:pPr>
        <w:pStyle w:val="Lijstalinea"/>
        <w:numPr>
          <w:ilvl w:val="0"/>
          <w:numId w:val="10"/>
        </w:numPr>
        <w:rPr>
          <w:rFonts w:asciiTheme="minorHAnsi" w:hAnsiTheme="minorHAnsi"/>
          <w:sz w:val="16"/>
          <w:szCs w:val="16"/>
          <w:lang w:val="nl-NL"/>
        </w:rPr>
      </w:pPr>
      <w:proofErr w:type="spellStart"/>
      <w:r>
        <w:rPr>
          <w:rFonts w:asciiTheme="minorHAnsi" w:hAnsiTheme="minorHAnsi"/>
          <w:sz w:val="16"/>
          <w:szCs w:val="16"/>
          <w:lang w:val="nl-NL"/>
        </w:rPr>
        <w:t>Local</w:t>
      </w:r>
      <w:proofErr w:type="spellEnd"/>
      <w:r>
        <w:rPr>
          <w:rFonts w:asciiTheme="minorHAnsi" w:hAnsiTheme="minorHAnsi"/>
          <w:sz w:val="16"/>
          <w:szCs w:val="16"/>
          <w:lang w:val="nl-NL"/>
        </w:rPr>
        <w:t xml:space="preserve"> supervisor </w:t>
      </w:r>
      <w:r w:rsidR="00DD6A52" w:rsidRPr="00DD6A52">
        <w:rPr>
          <w:rFonts w:asciiTheme="minorHAnsi" w:hAnsiTheme="minorHAnsi"/>
          <w:sz w:val="16"/>
          <w:szCs w:val="16"/>
          <w:lang w:val="nl-NL"/>
        </w:rPr>
        <w:t>(</w:t>
      </w:r>
      <w:r>
        <w:rPr>
          <w:rFonts w:asciiTheme="minorHAnsi" w:hAnsiTheme="minorHAnsi"/>
          <w:sz w:val="16"/>
          <w:szCs w:val="16"/>
          <w:lang w:val="nl-NL"/>
        </w:rPr>
        <w:t>LS</w:t>
      </w:r>
      <w:r w:rsidR="00DD6A52" w:rsidRPr="00DD6A52">
        <w:rPr>
          <w:rFonts w:asciiTheme="minorHAnsi" w:hAnsiTheme="minorHAnsi"/>
          <w:sz w:val="16"/>
          <w:szCs w:val="16"/>
          <w:lang w:val="nl-NL"/>
        </w:rPr>
        <w:t>);</w:t>
      </w:r>
    </w:p>
    <w:p w14:paraId="2F1E87BF" w14:textId="77777777" w:rsidR="00DD6A52" w:rsidRPr="00DD6A52" w:rsidRDefault="00B560C1" w:rsidP="00DD6A52">
      <w:pPr>
        <w:pStyle w:val="Lijstalinea"/>
        <w:numPr>
          <w:ilvl w:val="0"/>
          <w:numId w:val="10"/>
        </w:numPr>
        <w:rPr>
          <w:rFonts w:asciiTheme="minorHAnsi" w:hAnsiTheme="minorHAnsi"/>
          <w:sz w:val="16"/>
          <w:szCs w:val="16"/>
          <w:lang w:val="nl-NL"/>
        </w:rPr>
      </w:pPr>
      <w:r>
        <w:rPr>
          <w:rFonts w:asciiTheme="minorHAnsi" w:hAnsiTheme="minorHAnsi"/>
          <w:sz w:val="16"/>
          <w:szCs w:val="16"/>
          <w:lang w:val="nl-NL"/>
        </w:rPr>
        <w:t xml:space="preserve">Second assessor </w:t>
      </w:r>
      <w:r w:rsidR="00DD6A52" w:rsidRPr="00DD6A52">
        <w:rPr>
          <w:rFonts w:asciiTheme="minorHAnsi" w:hAnsiTheme="minorHAnsi"/>
          <w:sz w:val="16"/>
          <w:szCs w:val="16"/>
          <w:lang w:val="nl-NL"/>
        </w:rPr>
        <w:t>(</w:t>
      </w:r>
      <w:r>
        <w:rPr>
          <w:rFonts w:asciiTheme="minorHAnsi" w:hAnsiTheme="minorHAnsi"/>
          <w:sz w:val="16"/>
          <w:szCs w:val="16"/>
          <w:lang w:val="nl-NL"/>
        </w:rPr>
        <w:t>SA</w:t>
      </w:r>
      <w:r w:rsidR="00DD6A52" w:rsidRPr="00DD6A52">
        <w:rPr>
          <w:rFonts w:asciiTheme="minorHAnsi" w:hAnsiTheme="minorHAnsi"/>
          <w:sz w:val="16"/>
          <w:szCs w:val="16"/>
          <w:lang w:val="nl-NL"/>
        </w:rPr>
        <w:t>).</w:t>
      </w:r>
    </w:p>
    <w:p w14:paraId="414A6CEC" w14:textId="77777777" w:rsidR="00DD6A52" w:rsidRDefault="00DD6A52" w:rsidP="00DD6A52">
      <w:pPr>
        <w:rPr>
          <w:sz w:val="16"/>
          <w:szCs w:val="16"/>
        </w:rPr>
      </w:pPr>
    </w:p>
    <w:p w14:paraId="5F417EF6" w14:textId="77777777" w:rsidR="00B560C1" w:rsidRPr="00B560C1" w:rsidRDefault="00B560C1" w:rsidP="00DD6A52">
      <w:pPr>
        <w:rPr>
          <w:sz w:val="16"/>
          <w:szCs w:val="16"/>
          <w:lang w:val="en-US"/>
        </w:rPr>
      </w:pPr>
      <w:r w:rsidRPr="00B560C1">
        <w:rPr>
          <w:sz w:val="16"/>
          <w:szCs w:val="16"/>
          <w:lang w:val="en-US"/>
        </w:rPr>
        <w:t xml:space="preserve">A final grade will be given by AS, looking at the grade by LS and SA. </w:t>
      </w:r>
      <w:r>
        <w:rPr>
          <w:sz w:val="16"/>
          <w:szCs w:val="16"/>
          <w:lang w:val="en-US"/>
        </w:rPr>
        <w:t xml:space="preserve">The final grade should be at least 5.5. </w:t>
      </w:r>
      <w:r w:rsidR="00CB4861">
        <w:rPr>
          <w:sz w:val="16"/>
          <w:szCs w:val="16"/>
          <w:lang w:val="en-US"/>
        </w:rPr>
        <w:t xml:space="preserve">Although a 10 is possible, this will almost never be given. </w:t>
      </w:r>
      <w:r>
        <w:rPr>
          <w:sz w:val="16"/>
          <w:szCs w:val="16"/>
          <w:lang w:val="en-US"/>
        </w:rPr>
        <w:t>The meaning of separate grades is (Dutch grading system)</w:t>
      </w:r>
      <w:r w:rsidRPr="00B560C1">
        <w:rPr>
          <w:sz w:val="16"/>
          <w:szCs w:val="16"/>
          <w:lang w:val="en-US"/>
        </w:rPr>
        <w:t>:</w:t>
      </w:r>
    </w:p>
    <w:p w14:paraId="6EB08C6A" w14:textId="77777777" w:rsidR="00DD6A52" w:rsidRPr="000445C7" w:rsidRDefault="00B560C1" w:rsidP="00DD6A52">
      <w:pPr>
        <w:rPr>
          <w:rFonts w:cs="Arial"/>
          <w:sz w:val="16"/>
          <w:szCs w:val="16"/>
          <w:lang w:val="en-US"/>
        </w:rPr>
      </w:pPr>
      <w:r w:rsidRPr="00B560C1">
        <w:rPr>
          <w:rFonts w:cs="Arial"/>
          <w:sz w:val="16"/>
          <w:szCs w:val="16"/>
          <w:lang w:val="en-US"/>
        </w:rPr>
        <w:lastRenderedPageBreak/>
        <w:t>5</w:t>
      </w:r>
      <w:r w:rsidR="00DD6A52" w:rsidRPr="00B560C1">
        <w:rPr>
          <w:rFonts w:cs="Arial"/>
          <w:sz w:val="16"/>
          <w:szCs w:val="16"/>
          <w:lang w:val="en-US"/>
        </w:rPr>
        <w:t xml:space="preserve">,5: </w:t>
      </w:r>
      <w:r w:rsidRPr="00B560C1">
        <w:rPr>
          <w:rFonts w:cs="Arial"/>
          <w:sz w:val="16"/>
          <w:szCs w:val="16"/>
          <w:lang w:val="en-US"/>
        </w:rPr>
        <w:t>The student has met the minimum requirements for the</w:t>
      </w:r>
      <w:r>
        <w:rPr>
          <w:rFonts w:cs="Arial"/>
          <w:sz w:val="16"/>
          <w:szCs w:val="16"/>
          <w:lang w:val="en-US"/>
        </w:rPr>
        <w:t xml:space="preserve"> internship, which was laborious in the sense that local supervision required more than average efforts. </w:t>
      </w:r>
      <w:r w:rsidRPr="00B560C1">
        <w:rPr>
          <w:rFonts w:cs="Arial"/>
          <w:sz w:val="16"/>
          <w:szCs w:val="16"/>
          <w:lang w:val="en-US"/>
        </w:rPr>
        <w:t xml:space="preserve">Despite these efforts progress was slow and the student needed constant feedback. </w:t>
      </w:r>
      <w:r>
        <w:rPr>
          <w:rFonts w:cs="Arial"/>
          <w:sz w:val="16"/>
          <w:szCs w:val="16"/>
          <w:lang w:val="en-US"/>
        </w:rPr>
        <w:t xml:space="preserve">The student should seriously think about the career options that they aim at. </w:t>
      </w:r>
    </w:p>
    <w:p w14:paraId="0607B1AD" w14:textId="77777777" w:rsidR="00DD6A52" w:rsidRPr="005A6E92" w:rsidRDefault="00DD6A52" w:rsidP="00DD6A52">
      <w:pPr>
        <w:rPr>
          <w:rFonts w:cs="Arial"/>
          <w:sz w:val="16"/>
          <w:szCs w:val="16"/>
          <w:lang w:val="en-US"/>
        </w:rPr>
      </w:pPr>
      <w:r w:rsidRPr="00B560C1">
        <w:rPr>
          <w:rFonts w:cs="Arial"/>
          <w:sz w:val="16"/>
          <w:szCs w:val="16"/>
          <w:lang w:val="en-US"/>
        </w:rPr>
        <w:t xml:space="preserve">6: </w:t>
      </w:r>
      <w:r w:rsidR="00B560C1" w:rsidRPr="00B560C1">
        <w:rPr>
          <w:rFonts w:cs="Arial"/>
          <w:sz w:val="16"/>
          <w:szCs w:val="16"/>
          <w:lang w:val="en-US"/>
        </w:rPr>
        <w:t>The student has met the minimum requirements for</w:t>
      </w:r>
      <w:r w:rsidR="00B560C1">
        <w:rPr>
          <w:rFonts w:cs="Arial"/>
          <w:sz w:val="16"/>
          <w:szCs w:val="16"/>
          <w:lang w:val="en-US"/>
        </w:rPr>
        <w:t xml:space="preserve"> </w:t>
      </w:r>
      <w:r w:rsidR="00B560C1" w:rsidRPr="00B560C1">
        <w:rPr>
          <w:rFonts w:cs="Arial"/>
          <w:sz w:val="16"/>
          <w:szCs w:val="16"/>
          <w:lang w:val="en-US"/>
        </w:rPr>
        <w:t xml:space="preserve">the internship. Student needed a lot of supervision and has shown minimal but adequate development. </w:t>
      </w:r>
      <w:r w:rsidR="00B560C1" w:rsidRPr="005A6E92">
        <w:rPr>
          <w:rFonts w:cs="Arial"/>
          <w:sz w:val="16"/>
          <w:szCs w:val="16"/>
          <w:lang w:val="en-US"/>
        </w:rPr>
        <w:t xml:space="preserve">The student should think seriously about the career options that they aim at, in the sense that </w:t>
      </w:r>
      <w:r w:rsidR="005A6E92" w:rsidRPr="005A6E92">
        <w:rPr>
          <w:rFonts w:cs="Arial"/>
          <w:sz w:val="16"/>
          <w:szCs w:val="16"/>
          <w:lang w:val="en-US"/>
        </w:rPr>
        <w:t>they should work in a setting with low demands and good supervision.</w:t>
      </w:r>
      <w:r w:rsidRPr="005A6E92">
        <w:rPr>
          <w:rFonts w:cs="Arial"/>
          <w:sz w:val="16"/>
          <w:szCs w:val="16"/>
          <w:lang w:val="en-US"/>
        </w:rPr>
        <w:t xml:space="preserve"> </w:t>
      </w:r>
    </w:p>
    <w:p w14:paraId="7037F45D" w14:textId="77777777" w:rsidR="00DD6A52" w:rsidRPr="005A6E92" w:rsidRDefault="00DD6A52" w:rsidP="00DD6A52">
      <w:pPr>
        <w:rPr>
          <w:rFonts w:cs="Arial"/>
          <w:sz w:val="16"/>
          <w:szCs w:val="16"/>
          <w:lang w:val="en-US"/>
        </w:rPr>
      </w:pPr>
      <w:r w:rsidRPr="005A6E92">
        <w:rPr>
          <w:rFonts w:cs="Arial"/>
          <w:sz w:val="16"/>
          <w:szCs w:val="16"/>
          <w:lang w:val="en-US"/>
        </w:rPr>
        <w:t xml:space="preserve">7: </w:t>
      </w:r>
      <w:r w:rsidR="005A6E92" w:rsidRPr="005A6E92">
        <w:rPr>
          <w:rFonts w:cs="Arial"/>
          <w:sz w:val="16"/>
          <w:szCs w:val="16"/>
          <w:lang w:val="en-US"/>
        </w:rPr>
        <w:t>The student functions at a level that could be expected from a</w:t>
      </w:r>
      <w:r w:rsidR="005A6E92">
        <w:rPr>
          <w:rFonts w:cs="Arial"/>
          <w:sz w:val="16"/>
          <w:szCs w:val="16"/>
          <w:lang w:val="en-US"/>
        </w:rPr>
        <w:t>n average</w:t>
      </w:r>
      <w:r w:rsidR="005A6E92" w:rsidRPr="005A6E92">
        <w:rPr>
          <w:rFonts w:cs="Arial"/>
          <w:sz w:val="16"/>
          <w:szCs w:val="16"/>
          <w:lang w:val="en-US"/>
        </w:rPr>
        <w:t xml:space="preserve"> student. The student has reached a reasonable amount of autonomy with the usual amount of supervision. The student may </w:t>
      </w:r>
      <w:r w:rsidR="005A6E92">
        <w:rPr>
          <w:rFonts w:cs="Arial"/>
          <w:sz w:val="16"/>
          <w:szCs w:val="16"/>
          <w:lang w:val="en-US"/>
        </w:rPr>
        <w:t xml:space="preserve">function </w:t>
      </w:r>
      <w:r w:rsidR="005A6E92" w:rsidRPr="005A6E92">
        <w:rPr>
          <w:rFonts w:cs="Arial"/>
          <w:sz w:val="16"/>
          <w:szCs w:val="16"/>
          <w:lang w:val="en-US"/>
        </w:rPr>
        <w:t>relatively independently</w:t>
      </w:r>
      <w:r w:rsidR="005A6E92">
        <w:rPr>
          <w:rFonts w:cs="Arial"/>
          <w:sz w:val="16"/>
          <w:szCs w:val="16"/>
          <w:lang w:val="en-US"/>
        </w:rPr>
        <w:t xml:space="preserve"> in the future</w:t>
      </w:r>
      <w:r w:rsidR="005A6E92" w:rsidRPr="005A6E92">
        <w:rPr>
          <w:rFonts w:cs="Arial"/>
          <w:sz w:val="16"/>
          <w:szCs w:val="16"/>
          <w:lang w:val="en-US"/>
        </w:rPr>
        <w:t xml:space="preserve">, but would still need </w:t>
      </w:r>
      <w:r w:rsidR="005A6E92">
        <w:rPr>
          <w:rFonts w:cs="Arial"/>
          <w:sz w:val="16"/>
          <w:szCs w:val="16"/>
          <w:lang w:val="en-US"/>
        </w:rPr>
        <w:t>sufficient supervision to develop well.</w:t>
      </w:r>
    </w:p>
    <w:p w14:paraId="2DA68EAB" w14:textId="77777777" w:rsidR="00DD6A52" w:rsidRPr="000445C7" w:rsidRDefault="00DD6A52" w:rsidP="00DD6A52">
      <w:pPr>
        <w:rPr>
          <w:rFonts w:cs="Arial"/>
          <w:sz w:val="16"/>
          <w:szCs w:val="16"/>
          <w:lang w:val="en-US"/>
        </w:rPr>
      </w:pPr>
      <w:r w:rsidRPr="005A6E92">
        <w:rPr>
          <w:rFonts w:cs="Arial"/>
          <w:sz w:val="16"/>
          <w:szCs w:val="16"/>
          <w:lang w:val="en-US"/>
        </w:rPr>
        <w:t xml:space="preserve">8: </w:t>
      </w:r>
      <w:r w:rsidR="005A6E92" w:rsidRPr="005A6E92">
        <w:rPr>
          <w:rFonts w:cs="Arial"/>
          <w:sz w:val="16"/>
          <w:szCs w:val="16"/>
          <w:lang w:val="en-US"/>
        </w:rPr>
        <w:t xml:space="preserve">The student functions above the average. </w:t>
      </w:r>
      <w:r w:rsidR="005A6E92">
        <w:rPr>
          <w:rFonts w:cs="Arial"/>
          <w:sz w:val="16"/>
          <w:szCs w:val="16"/>
          <w:lang w:val="en-US"/>
        </w:rPr>
        <w:t xml:space="preserve">The learning process went smoothly and the student functioned well at the placement. The student picked up new skills quickly and functioned autonomously in almost all respects. The student was able to reflect critically, both academically, professionally and personally. The student may function independently in the future, with some supervision. </w:t>
      </w:r>
    </w:p>
    <w:p w14:paraId="69BC0BC3" w14:textId="77777777" w:rsidR="00DD6A52" w:rsidRDefault="00DD6A52" w:rsidP="00DD6A52">
      <w:pPr>
        <w:rPr>
          <w:rFonts w:cs="Arial"/>
          <w:sz w:val="16"/>
          <w:szCs w:val="16"/>
          <w:lang w:val="en-US"/>
        </w:rPr>
      </w:pPr>
      <w:r w:rsidRPr="005A6E92">
        <w:rPr>
          <w:rFonts w:cs="Arial"/>
          <w:sz w:val="16"/>
          <w:szCs w:val="16"/>
          <w:lang w:val="en-US"/>
        </w:rPr>
        <w:t xml:space="preserve">9. </w:t>
      </w:r>
      <w:r w:rsidR="005A6E92" w:rsidRPr="005A6E92">
        <w:rPr>
          <w:rFonts w:cs="Arial"/>
          <w:sz w:val="16"/>
          <w:szCs w:val="16"/>
          <w:lang w:val="en-US"/>
        </w:rPr>
        <w:t>The student performed extremely well on all dimensions</w:t>
      </w:r>
      <w:r w:rsidR="005A6E92">
        <w:rPr>
          <w:rFonts w:cs="Arial"/>
          <w:sz w:val="16"/>
          <w:szCs w:val="16"/>
          <w:lang w:val="en-US"/>
        </w:rPr>
        <w:t>, especially with regard to the academic level of functioning</w:t>
      </w:r>
      <w:r w:rsidR="005A6E92" w:rsidRPr="005A6E92">
        <w:rPr>
          <w:rFonts w:cs="Arial"/>
          <w:sz w:val="16"/>
          <w:szCs w:val="16"/>
          <w:lang w:val="en-US"/>
        </w:rPr>
        <w:t>.</w:t>
      </w:r>
      <w:r w:rsidR="005A6E92">
        <w:rPr>
          <w:rFonts w:cs="Arial"/>
          <w:sz w:val="16"/>
          <w:szCs w:val="16"/>
          <w:lang w:val="en-US"/>
        </w:rPr>
        <w:t xml:space="preserve"> They have developed an independent vision on the professional setting and their own role</w:t>
      </w:r>
      <w:r w:rsidR="005A6E92" w:rsidRPr="005A6E92">
        <w:rPr>
          <w:rFonts w:cs="Arial"/>
          <w:sz w:val="16"/>
          <w:szCs w:val="16"/>
          <w:lang w:val="en-US"/>
        </w:rPr>
        <w:t xml:space="preserve"> </w:t>
      </w:r>
      <w:r w:rsidR="005A6E92">
        <w:rPr>
          <w:rFonts w:cs="Arial"/>
          <w:sz w:val="16"/>
          <w:szCs w:val="16"/>
          <w:lang w:val="en-US"/>
        </w:rPr>
        <w:t xml:space="preserve">in it. The student was able to reflect critically, both academically, professionally and personally. </w:t>
      </w:r>
      <w:r w:rsidR="005A6E92" w:rsidRPr="005A6E92">
        <w:rPr>
          <w:rFonts w:cs="Arial"/>
          <w:sz w:val="16"/>
          <w:szCs w:val="16"/>
          <w:lang w:val="en-US"/>
        </w:rPr>
        <w:t>The student is ready to function autonomously in a professional organization</w:t>
      </w:r>
      <w:r w:rsidR="005A6E92">
        <w:rPr>
          <w:rFonts w:cs="Arial"/>
          <w:sz w:val="16"/>
          <w:szCs w:val="16"/>
          <w:lang w:val="en-US"/>
        </w:rPr>
        <w:t xml:space="preserve">, with minimal supervision. </w:t>
      </w:r>
    </w:p>
    <w:p w14:paraId="6E1C2947" w14:textId="77777777" w:rsidR="005A6E92" w:rsidRDefault="005A6E92">
      <w:pPr>
        <w:rPr>
          <w:rFonts w:cs="Arial"/>
          <w:sz w:val="16"/>
          <w:szCs w:val="16"/>
          <w:lang w:val="en-US"/>
        </w:rPr>
      </w:pPr>
      <w:r>
        <w:rPr>
          <w:rFonts w:cs="Arial"/>
          <w:sz w:val="16"/>
          <w:szCs w:val="16"/>
          <w:lang w:val="en-US"/>
        </w:rPr>
        <w:br w:type="page"/>
      </w:r>
    </w:p>
    <w:tbl>
      <w:tblPr>
        <w:tblStyle w:val="Tabelraster"/>
        <w:tblW w:w="14317" w:type="dxa"/>
        <w:tblInd w:w="-459" w:type="dxa"/>
        <w:tblLayout w:type="fixed"/>
        <w:tblLook w:val="04A0" w:firstRow="1" w:lastRow="0" w:firstColumn="1" w:lastColumn="0" w:noHBand="0" w:noVBand="1"/>
      </w:tblPr>
      <w:tblGrid>
        <w:gridCol w:w="567"/>
        <w:gridCol w:w="1418"/>
        <w:gridCol w:w="1843"/>
        <w:gridCol w:w="2031"/>
        <w:gridCol w:w="2079"/>
        <w:gridCol w:w="284"/>
        <w:gridCol w:w="283"/>
        <w:gridCol w:w="284"/>
        <w:gridCol w:w="283"/>
        <w:gridCol w:w="284"/>
        <w:gridCol w:w="283"/>
        <w:gridCol w:w="284"/>
        <w:gridCol w:w="283"/>
        <w:gridCol w:w="284"/>
        <w:gridCol w:w="3827"/>
      </w:tblGrid>
      <w:tr w:rsidR="00DD6A52" w:rsidRPr="00FA4930" w14:paraId="0B7D6A44" w14:textId="77777777" w:rsidTr="00534081">
        <w:tc>
          <w:tcPr>
            <w:tcW w:w="14317" w:type="dxa"/>
            <w:gridSpan w:val="15"/>
            <w:shd w:val="clear" w:color="auto" w:fill="FFFFFF" w:themeFill="background1"/>
          </w:tcPr>
          <w:p w14:paraId="49688925" w14:textId="77777777" w:rsidR="00DD6A52" w:rsidRPr="00DD6A52" w:rsidRDefault="00DD6A52" w:rsidP="00534081">
            <w:pPr>
              <w:rPr>
                <w:b/>
                <w:sz w:val="16"/>
                <w:szCs w:val="16"/>
                <w:u w:val="single"/>
                <w:lang w:val="en-US"/>
              </w:rPr>
            </w:pPr>
            <w:r w:rsidRPr="00DD6A52">
              <w:rPr>
                <w:b/>
                <w:sz w:val="16"/>
                <w:szCs w:val="16"/>
                <w:u w:val="single"/>
                <w:lang w:val="en-US"/>
              </w:rPr>
              <w:lastRenderedPageBreak/>
              <w:t xml:space="preserve">INFORMATION ABOUT THE INTERNSHIP </w:t>
            </w:r>
          </w:p>
          <w:p w14:paraId="4A623020" w14:textId="77777777" w:rsidR="00DD6A52" w:rsidRPr="00DD6A52" w:rsidRDefault="00DD6A52" w:rsidP="00534081">
            <w:pPr>
              <w:rPr>
                <w:sz w:val="16"/>
                <w:szCs w:val="16"/>
                <w:lang w:val="en-US"/>
              </w:rPr>
            </w:pPr>
            <w:r w:rsidRPr="00DD6A52">
              <w:rPr>
                <w:sz w:val="16"/>
                <w:szCs w:val="16"/>
                <w:lang w:val="en-US"/>
              </w:rPr>
              <w:t>Student and Student ID:</w:t>
            </w:r>
          </w:p>
          <w:p w14:paraId="33DD13BE" w14:textId="77777777" w:rsidR="00DD6A52" w:rsidRPr="00DD6A52" w:rsidRDefault="00DD6A52" w:rsidP="00534081">
            <w:pPr>
              <w:rPr>
                <w:sz w:val="16"/>
                <w:szCs w:val="16"/>
                <w:lang w:val="en-US"/>
              </w:rPr>
            </w:pPr>
            <w:r w:rsidRPr="00DD6A52">
              <w:rPr>
                <w:sz w:val="16"/>
                <w:szCs w:val="16"/>
                <w:lang w:val="en-US"/>
              </w:rPr>
              <w:t>Placement and local supervisor (LS):</w:t>
            </w:r>
          </w:p>
          <w:p w14:paraId="434B2AE0" w14:textId="77777777" w:rsidR="00DD6A52" w:rsidRPr="00DD6A52" w:rsidRDefault="00DD6A52" w:rsidP="00534081">
            <w:pPr>
              <w:rPr>
                <w:sz w:val="16"/>
                <w:szCs w:val="16"/>
                <w:lang w:val="en-US"/>
              </w:rPr>
            </w:pPr>
            <w:r w:rsidRPr="00DD6A52">
              <w:rPr>
                <w:sz w:val="16"/>
                <w:szCs w:val="16"/>
                <w:lang w:val="en-US"/>
              </w:rPr>
              <w:t>Academic supervisor (AS):</w:t>
            </w:r>
          </w:p>
          <w:p w14:paraId="35B8BED3" w14:textId="77777777" w:rsidR="00DD6A52" w:rsidRPr="00DD6A52" w:rsidRDefault="00DD6A52" w:rsidP="00DD6A52">
            <w:pPr>
              <w:rPr>
                <w:sz w:val="16"/>
                <w:szCs w:val="16"/>
                <w:lang w:val="en-US"/>
              </w:rPr>
            </w:pPr>
            <w:r w:rsidRPr="00DD6A52">
              <w:rPr>
                <w:sz w:val="16"/>
                <w:szCs w:val="16"/>
                <w:lang w:val="en-US"/>
              </w:rPr>
              <w:t>Second assessor (SA):</w:t>
            </w:r>
          </w:p>
        </w:tc>
      </w:tr>
      <w:tr w:rsidR="00DD6A52" w:rsidRPr="00DD6A52" w14:paraId="14854441" w14:textId="77777777" w:rsidTr="00534081">
        <w:tc>
          <w:tcPr>
            <w:tcW w:w="567" w:type="dxa"/>
            <w:shd w:val="clear" w:color="auto" w:fill="FFFFFF" w:themeFill="background1"/>
          </w:tcPr>
          <w:p w14:paraId="65625C5C" w14:textId="77777777" w:rsidR="00DD6A52" w:rsidRPr="00DD6A52" w:rsidRDefault="00DD6A52" w:rsidP="00534081">
            <w:pPr>
              <w:rPr>
                <w:sz w:val="16"/>
                <w:szCs w:val="16"/>
                <w:lang w:val="en-US"/>
              </w:rPr>
            </w:pPr>
          </w:p>
        </w:tc>
        <w:tc>
          <w:tcPr>
            <w:tcW w:w="1418" w:type="dxa"/>
            <w:shd w:val="clear" w:color="auto" w:fill="FFFFFF" w:themeFill="background1"/>
            <w:vAlign w:val="center"/>
          </w:tcPr>
          <w:p w14:paraId="097E3554" w14:textId="77777777" w:rsidR="00DD6A52" w:rsidRPr="00DD6A52" w:rsidRDefault="00DD6A52">
            <w:pPr>
              <w:rPr>
                <w:rFonts w:ascii="Calibri" w:hAnsi="Calibri"/>
                <w:color w:val="000000"/>
                <w:sz w:val="16"/>
                <w:szCs w:val="16"/>
                <w:lang w:val="en-US"/>
              </w:rPr>
            </w:pPr>
            <w:r w:rsidRPr="00DD6A52">
              <w:rPr>
                <w:rFonts w:ascii="Calibri" w:hAnsi="Calibri"/>
                <w:color w:val="000000"/>
                <w:sz w:val="16"/>
                <w:szCs w:val="16"/>
                <w:lang w:val="en-US"/>
              </w:rPr>
              <w:t>ASSESSMENT OF STUDENT'S LEARNING PROCESS</w:t>
            </w:r>
          </w:p>
        </w:tc>
        <w:tc>
          <w:tcPr>
            <w:tcW w:w="5953" w:type="dxa"/>
            <w:gridSpan w:val="3"/>
            <w:shd w:val="clear" w:color="auto" w:fill="FFFFFF" w:themeFill="background1"/>
            <w:vAlign w:val="center"/>
          </w:tcPr>
          <w:p w14:paraId="49D08D50" w14:textId="77777777" w:rsidR="00DD6A52" w:rsidRPr="00DD6A52" w:rsidRDefault="00DD6A52" w:rsidP="00CA7ABD">
            <w:pPr>
              <w:rPr>
                <w:rFonts w:ascii="Calibri" w:hAnsi="Calibri"/>
                <w:color w:val="000000"/>
                <w:sz w:val="16"/>
                <w:szCs w:val="16"/>
                <w:lang w:val="en-US"/>
              </w:rPr>
            </w:pPr>
            <w:r w:rsidRPr="00DD6A52">
              <w:rPr>
                <w:rFonts w:ascii="Calibri" w:hAnsi="Calibri"/>
                <w:color w:val="000000"/>
                <w:sz w:val="16"/>
                <w:szCs w:val="16"/>
                <w:lang w:val="en-US"/>
              </w:rPr>
              <w:t xml:space="preserve">Check boxes: mark a box with a cross (X) to indicate the level attained. Areas colored </w:t>
            </w:r>
            <w:r>
              <w:rPr>
                <w:rFonts w:ascii="Calibri" w:hAnsi="Calibri"/>
                <w:color w:val="000000"/>
                <w:sz w:val="16"/>
                <w:szCs w:val="16"/>
                <w:lang w:val="en-US"/>
              </w:rPr>
              <w:t xml:space="preserve">in </w:t>
            </w:r>
            <w:r w:rsidRPr="00DD6A52">
              <w:rPr>
                <w:rFonts w:ascii="Calibri" w:hAnsi="Calibri"/>
                <w:color w:val="000000"/>
                <w:sz w:val="16"/>
                <w:szCs w:val="16"/>
                <w:lang w:val="en-US"/>
              </w:rPr>
              <w:t>dark grey do not need to be filled in by the person</w:t>
            </w:r>
            <w:r w:rsidR="00CA7ABD">
              <w:rPr>
                <w:rFonts w:ascii="Calibri" w:hAnsi="Calibri"/>
                <w:color w:val="000000"/>
                <w:sz w:val="16"/>
                <w:szCs w:val="16"/>
                <w:lang w:val="en-US"/>
              </w:rPr>
              <w:t xml:space="preserve"> indicated</w:t>
            </w:r>
            <w:r w:rsidRPr="00DD6A52">
              <w:rPr>
                <w:rFonts w:ascii="Calibri" w:hAnsi="Calibri"/>
                <w:color w:val="000000"/>
                <w:sz w:val="16"/>
                <w:szCs w:val="16"/>
                <w:lang w:val="en-US"/>
              </w:rPr>
              <w:t>.</w:t>
            </w:r>
          </w:p>
        </w:tc>
        <w:tc>
          <w:tcPr>
            <w:tcW w:w="851" w:type="dxa"/>
            <w:gridSpan w:val="3"/>
            <w:shd w:val="clear" w:color="auto" w:fill="FFFFFF" w:themeFill="background1"/>
            <w:vAlign w:val="center"/>
          </w:tcPr>
          <w:p w14:paraId="60CA1FEF" w14:textId="77777777" w:rsidR="00DD6A52" w:rsidRDefault="004F2F01">
            <w:pPr>
              <w:rPr>
                <w:rFonts w:ascii="Calibri" w:hAnsi="Calibri"/>
                <w:color w:val="000000"/>
                <w:sz w:val="16"/>
                <w:szCs w:val="16"/>
              </w:rPr>
            </w:pPr>
            <w:proofErr w:type="spellStart"/>
            <w:r>
              <w:rPr>
                <w:rFonts w:ascii="Calibri" w:hAnsi="Calibri"/>
                <w:color w:val="000000"/>
                <w:sz w:val="16"/>
                <w:szCs w:val="16"/>
              </w:rPr>
              <w:t>Local</w:t>
            </w:r>
            <w:proofErr w:type="spellEnd"/>
            <w:r>
              <w:rPr>
                <w:rFonts w:ascii="Calibri" w:hAnsi="Calibri"/>
                <w:color w:val="000000"/>
                <w:sz w:val="16"/>
                <w:szCs w:val="16"/>
              </w:rPr>
              <w:t xml:space="preserve"> </w:t>
            </w:r>
            <w:proofErr w:type="spellStart"/>
            <w:r>
              <w:rPr>
                <w:rFonts w:ascii="Calibri" w:hAnsi="Calibri"/>
                <w:color w:val="000000"/>
                <w:sz w:val="16"/>
                <w:szCs w:val="16"/>
              </w:rPr>
              <w:t>super-visor</w:t>
            </w:r>
            <w:proofErr w:type="spellEnd"/>
            <w:r>
              <w:rPr>
                <w:rFonts w:ascii="Calibri" w:hAnsi="Calibri"/>
                <w:color w:val="000000"/>
                <w:sz w:val="16"/>
                <w:szCs w:val="16"/>
              </w:rPr>
              <w:t xml:space="preserve"> (LS)</w:t>
            </w:r>
          </w:p>
        </w:tc>
        <w:tc>
          <w:tcPr>
            <w:tcW w:w="850" w:type="dxa"/>
            <w:gridSpan w:val="3"/>
            <w:shd w:val="clear" w:color="auto" w:fill="FFFFFF" w:themeFill="background1"/>
            <w:vAlign w:val="center"/>
          </w:tcPr>
          <w:p w14:paraId="453806EA" w14:textId="77777777" w:rsidR="00DD6A52" w:rsidRDefault="004F2F01" w:rsidP="004F2F01">
            <w:pPr>
              <w:rPr>
                <w:rFonts w:ascii="Calibri" w:hAnsi="Calibri"/>
                <w:color w:val="000000"/>
                <w:sz w:val="16"/>
                <w:szCs w:val="16"/>
              </w:rPr>
            </w:pPr>
            <w:proofErr w:type="spellStart"/>
            <w:r>
              <w:rPr>
                <w:rFonts w:ascii="Calibri" w:hAnsi="Calibri"/>
                <w:color w:val="000000"/>
                <w:sz w:val="16"/>
                <w:szCs w:val="16"/>
              </w:rPr>
              <w:t>Academic</w:t>
            </w:r>
            <w:proofErr w:type="spellEnd"/>
            <w:r>
              <w:rPr>
                <w:rFonts w:ascii="Calibri" w:hAnsi="Calibri"/>
                <w:color w:val="000000"/>
                <w:sz w:val="16"/>
                <w:szCs w:val="16"/>
              </w:rPr>
              <w:t xml:space="preserve"> </w:t>
            </w:r>
            <w:proofErr w:type="spellStart"/>
            <w:r>
              <w:rPr>
                <w:rFonts w:ascii="Calibri" w:hAnsi="Calibri"/>
                <w:color w:val="000000"/>
                <w:sz w:val="16"/>
                <w:szCs w:val="16"/>
              </w:rPr>
              <w:t>super-visor</w:t>
            </w:r>
            <w:proofErr w:type="spellEnd"/>
            <w:r>
              <w:rPr>
                <w:rFonts w:ascii="Calibri" w:hAnsi="Calibri"/>
                <w:color w:val="000000"/>
                <w:sz w:val="16"/>
                <w:szCs w:val="16"/>
              </w:rPr>
              <w:t xml:space="preserve"> (AS)</w:t>
            </w:r>
          </w:p>
        </w:tc>
        <w:tc>
          <w:tcPr>
            <w:tcW w:w="851" w:type="dxa"/>
            <w:gridSpan w:val="3"/>
            <w:shd w:val="clear" w:color="auto" w:fill="FFFFFF" w:themeFill="background1"/>
            <w:vAlign w:val="center"/>
          </w:tcPr>
          <w:p w14:paraId="116E18DA" w14:textId="77777777" w:rsidR="00DD6A52" w:rsidRDefault="004F2F01" w:rsidP="004F2F01">
            <w:pPr>
              <w:rPr>
                <w:rFonts w:ascii="Calibri" w:hAnsi="Calibri"/>
                <w:color w:val="000000"/>
                <w:sz w:val="16"/>
                <w:szCs w:val="16"/>
              </w:rPr>
            </w:pPr>
            <w:r>
              <w:rPr>
                <w:rFonts w:ascii="Calibri" w:hAnsi="Calibri"/>
                <w:color w:val="000000"/>
                <w:sz w:val="16"/>
                <w:szCs w:val="16"/>
              </w:rPr>
              <w:t>Second assessor (SA)</w:t>
            </w:r>
          </w:p>
        </w:tc>
        <w:tc>
          <w:tcPr>
            <w:tcW w:w="3827" w:type="dxa"/>
            <w:shd w:val="clear" w:color="auto" w:fill="FFFFFF" w:themeFill="background1"/>
          </w:tcPr>
          <w:p w14:paraId="47BC0E81" w14:textId="77777777" w:rsidR="00DD6A52" w:rsidRPr="00DD6A52" w:rsidRDefault="00DD6A52" w:rsidP="00534081">
            <w:pPr>
              <w:rPr>
                <w:sz w:val="16"/>
                <w:szCs w:val="16"/>
              </w:rPr>
            </w:pPr>
            <w:r>
              <w:rPr>
                <w:sz w:val="16"/>
                <w:szCs w:val="16"/>
              </w:rPr>
              <w:t>Rationale</w:t>
            </w:r>
            <w:r w:rsidR="00CA7ABD">
              <w:rPr>
                <w:sz w:val="16"/>
                <w:szCs w:val="16"/>
              </w:rPr>
              <w:t xml:space="preserve"> (LS):</w:t>
            </w:r>
          </w:p>
        </w:tc>
      </w:tr>
      <w:tr w:rsidR="00DD6A52" w:rsidRPr="00DD6A52" w14:paraId="797270D0" w14:textId="77777777" w:rsidTr="00534081">
        <w:tc>
          <w:tcPr>
            <w:tcW w:w="567" w:type="dxa"/>
            <w:shd w:val="clear" w:color="auto" w:fill="FFFFFF" w:themeFill="background1"/>
          </w:tcPr>
          <w:p w14:paraId="57983FD6" w14:textId="77777777" w:rsidR="00DD6A52" w:rsidRPr="00DD6A52" w:rsidRDefault="00DD6A52" w:rsidP="00534081">
            <w:pPr>
              <w:rPr>
                <w:sz w:val="16"/>
                <w:szCs w:val="16"/>
              </w:rPr>
            </w:pPr>
          </w:p>
        </w:tc>
        <w:tc>
          <w:tcPr>
            <w:tcW w:w="1418" w:type="dxa"/>
            <w:shd w:val="clear" w:color="auto" w:fill="FFFFFF" w:themeFill="background1"/>
          </w:tcPr>
          <w:p w14:paraId="06D5E6DD" w14:textId="77777777" w:rsidR="00DD6A52" w:rsidRPr="00DD6A52" w:rsidRDefault="00DD6A52" w:rsidP="00534081">
            <w:pPr>
              <w:rPr>
                <w:sz w:val="16"/>
                <w:szCs w:val="16"/>
              </w:rPr>
            </w:pPr>
            <w:r>
              <w:rPr>
                <w:sz w:val="16"/>
                <w:szCs w:val="16"/>
              </w:rPr>
              <w:t xml:space="preserve">Assessment </w:t>
            </w:r>
            <w:proofErr w:type="spellStart"/>
            <w:r>
              <w:rPr>
                <w:sz w:val="16"/>
                <w:szCs w:val="16"/>
              </w:rPr>
              <w:t>dimension</w:t>
            </w:r>
            <w:proofErr w:type="spellEnd"/>
          </w:p>
        </w:tc>
        <w:tc>
          <w:tcPr>
            <w:tcW w:w="1843" w:type="dxa"/>
            <w:shd w:val="clear" w:color="auto" w:fill="FFFFFF" w:themeFill="background1"/>
          </w:tcPr>
          <w:p w14:paraId="570651E6" w14:textId="77777777" w:rsidR="00DD6A52" w:rsidRPr="00DD6A52" w:rsidRDefault="00DD6A52" w:rsidP="00DD6A52">
            <w:pPr>
              <w:rPr>
                <w:sz w:val="16"/>
                <w:szCs w:val="16"/>
              </w:rPr>
            </w:pPr>
            <w:proofErr w:type="spellStart"/>
            <w:r>
              <w:rPr>
                <w:sz w:val="16"/>
                <w:szCs w:val="16"/>
              </w:rPr>
              <w:t>Fail</w:t>
            </w:r>
            <w:proofErr w:type="spellEnd"/>
            <w:r>
              <w:rPr>
                <w:sz w:val="16"/>
                <w:szCs w:val="16"/>
              </w:rPr>
              <w:t xml:space="preserve"> (level 0)</w:t>
            </w:r>
          </w:p>
        </w:tc>
        <w:tc>
          <w:tcPr>
            <w:tcW w:w="2031" w:type="dxa"/>
            <w:shd w:val="clear" w:color="auto" w:fill="FFFFFF" w:themeFill="background1"/>
          </w:tcPr>
          <w:p w14:paraId="2880C570" w14:textId="77777777" w:rsidR="00DD6A52" w:rsidRPr="00DD6A52" w:rsidRDefault="0053490E" w:rsidP="00DD6A52">
            <w:pPr>
              <w:rPr>
                <w:sz w:val="16"/>
                <w:szCs w:val="16"/>
              </w:rPr>
            </w:pPr>
            <w:r>
              <w:rPr>
                <w:sz w:val="16"/>
                <w:szCs w:val="16"/>
              </w:rPr>
              <w:t>P</w:t>
            </w:r>
            <w:r w:rsidR="00DD6A52">
              <w:rPr>
                <w:sz w:val="16"/>
                <w:szCs w:val="16"/>
              </w:rPr>
              <w:t xml:space="preserve">ass (level </w:t>
            </w:r>
            <w:r w:rsidR="00DD6A52" w:rsidRPr="00DD6A52">
              <w:rPr>
                <w:sz w:val="16"/>
                <w:szCs w:val="16"/>
              </w:rPr>
              <w:t>1)</w:t>
            </w:r>
          </w:p>
        </w:tc>
        <w:tc>
          <w:tcPr>
            <w:tcW w:w="2079" w:type="dxa"/>
            <w:shd w:val="clear" w:color="auto" w:fill="FFFFFF" w:themeFill="background1"/>
          </w:tcPr>
          <w:p w14:paraId="6F232E34" w14:textId="77777777" w:rsidR="00DD6A52" w:rsidRPr="00DD6A52" w:rsidRDefault="00DD6A52" w:rsidP="0053490E">
            <w:pPr>
              <w:rPr>
                <w:sz w:val="16"/>
                <w:szCs w:val="16"/>
              </w:rPr>
            </w:pPr>
            <w:proofErr w:type="spellStart"/>
            <w:r>
              <w:rPr>
                <w:sz w:val="16"/>
                <w:szCs w:val="16"/>
              </w:rPr>
              <w:t>Good</w:t>
            </w:r>
            <w:proofErr w:type="spellEnd"/>
            <w:r>
              <w:rPr>
                <w:sz w:val="16"/>
                <w:szCs w:val="16"/>
              </w:rPr>
              <w:t xml:space="preserve"> </w:t>
            </w:r>
            <w:r w:rsidRPr="00DD6A52">
              <w:rPr>
                <w:sz w:val="16"/>
                <w:szCs w:val="16"/>
              </w:rPr>
              <w:t>(</w:t>
            </w:r>
            <w:r>
              <w:rPr>
                <w:sz w:val="16"/>
                <w:szCs w:val="16"/>
              </w:rPr>
              <w:t>level</w:t>
            </w:r>
            <w:r w:rsidRPr="00DD6A52">
              <w:rPr>
                <w:sz w:val="16"/>
                <w:szCs w:val="16"/>
              </w:rPr>
              <w:t xml:space="preserve">2) </w:t>
            </w:r>
          </w:p>
        </w:tc>
        <w:tc>
          <w:tcPr>
            <w:tcW w:w="284" w:type="dxa"/>
            <w:shd w:val="clear" w:color="auto" w:fill="FFFFFF" w:themeFill="background1"/>
          </w:tcPr>
          <w:p w14:paraId="33B07CE6" w14:textId="77777777" w:rsidR="00DD6A52" w:rsidRPr="00DD6A52" w:rsidRDefault="00DD6A52" w:rsidP="00534081">
            <w:pPr>
              <w:rPr>
                <w:sz w:val="16"/>
                <w:szCs w:val="16"/>
              </w:rPr>
            </w:pPr>
            <w:r w:rsidRPr="00DD6A52">
              <w:rPr>
                <w:sz w:val="16"/>
                <w:szCs w:val="16"/>
              </w:rPr>
              <w:t>0</w:t>
            </w:r>
          </w:p>
        </w:tc>
        <w:tc>
          <w:tcPr>
            <w:tcW w:w="283" w:type="dxa"/>
            <w:shd w:val="clear" w:color="auto" w:fill="FFFFFF" w:themeFill="background1"/>
          </w:tcPr>
          <w:p w14:paraId="14B44EB6" w14:textId="77777777" w:rsidR="00DD6A52" w:rsidRPr="00DD6A52" w:rsidRDefault="00DD6A52" w:rsidP="00534081">
            <w:pPr>
              <w:rPr>
                <w:sz w:val="16"/>
                <w:szCs w:val="16"/>
              </w:rPr>
            </w:pPr>
            <w:r w:rsidRPr="00DD6A52">
              <w:rPr>
                <w:sz w:val="16"/>
                <w:szCs w:val="16"/>
              </w:rPr>
              <w:t>1</w:t>
            </w:r>
          </w:p>
        </w:tc>
        <w:tc>
          <w:tcPr>
            <w:tcW w:w="284" w:type="dxa"/>
            <w:shd w:val="clear" w:color="auto" w:fill="FFFFFF" w:themeFill="background1"/>
          </w:tcPr>
          <w:p w14:paraId="643C56B6" w14:textId="77777777" w:rsidR="00DD6A52" w:rsidRPr="00DD6A52" w:rsidRDefault="00DD6A52" w:rsidP="00534081">
            <w:pPr>
              <w:rPr>
                <w:sz w:val="16"/>
                <w:szCs w:val="16"/>
              </w:rPr>
            </w:pPr>
            <w:r w:rsidRPr="00DD6A52">
              <w:rPr>
                <w:sz w:val="16"/>
                <w:szCs w:val="16"/>
              </w:rPr>
              <w:t>2</w:t>
            </w:r>
          </w:p>
        </w:tc>
        <w:tc>
          <w:tcPr>
            <w:tcW w:w="283" w:type="dxa"/>
            <w:shd w:val="clear" w:color="auto" w:fill="FFFFFF" w:themeFill="background1"/>
          </w:tcPr>
          <w:p w14:paraId="79D75F9A" w14:textId="77777777" w:rsidR="00DD6A52" w:rsidRPr="00DD6A52" w:rsidRDefault="00DD6A52" w:rsidP="00534081">
            <w:pPr>
              <w:rPr>
                <w:sz w:val="16"/>
                <w:szCs w:val="16"/>
              </w:rPr>
            </w:pPr>
            <w:r w:rsidRPr="00DD6A52">
              <w:rPr>
                <w:sz w:val="16"/>
                <w:szCs w:val="16"/>
              </w:rPr>
              <w:t>0</w:t>
            </w:r>
          </w:p>
        </w:tc>
        <w:tc>
          <w:tcPr>
            <w:tcW w:w="284" w:type="dxa"/>
            <w:shd w:val="clear" w:color="auto" w:fill="FFFFFF" w:themeFill="background1"/>
          </w:tcPr>
          <w:p w14:paraId="567B8ED4" w14:textId="77777777" w:rsidR="00DD6A52" w:rsidRPr="00DD6A52" w:rsidRDefault="00DD6A52" w:rsidP="00534081">
            <w:pPr>
              <w:rPr>
                <w:sz w:val="16"/>
                <w:szCs w:val="16"/>
              </w:rPr>
            </w:pPr>
            <w:r w:rsidRPr="00DD6A52">
              <w:rPr>
                <w:sz w:val="16"/>
                <w:szCs w:val="16"/>
              </w:rPr>
              <w:t>1</w:t>
            </w:r>
          </w:p>
        </w:tc>
        <w:tc>
          <w:tcPr>
            <w:tcW w:w="283" w:type="dxa"/>
            <w:shd w:val="clear" w:color="auto" w:fill="FFFFFF" w:themeFill="background1"/>
          </w:tcPr>
          <w:p w14:paraId="5D234CD5" w14:textId="77777777" w:rsidR="00DD6A52" w:rsidRPr="00DD6A52" w:rsidRDefault="00DD6A52" w:rsidP="00534081">
            <w:pPr>
              <w:rPr>
                <w:sz w:val="16"/>
                <w:szCs w:val="16"/>
              </w:rPr>
            </w:pPr>
            <w:r w:rsidRPr="00DD6A52">
              <w:rPr>
                <w:sz w:val="16"/>
                <w:szCs w:val="16"/>
              </w:rPr>
              <w:t>2</w:t>
            </w:r>
          </w:p>
        </w:tc>
        <w:tc>
          <w:tcPr>
            <w:tcW w:w="284" w:type="dxa"/>
            <w:shd w:val="clear" w:color="auto" w:fill="FFFFFF" w:themeFill="background1"/>
          </w:tcPr>
          <w:p w14:paraId="2E475DD9" w14:textId="77777777" w:rsidR="00DD6A52" w:rsidRPr="00DD6A52" w:rsidRDefault="00DD6A52" w:rsidP="00534081">
            <w:pPr>
              <w:rPr>
                <w:sz w:val="16"/>
                <w:szCs w:val="16"/>
              </w:rPr>
            </w:pPr>
            <w:r w:rsidRPr="00DD6A52">
              <w:rPr>
                <w:sz w:val="16"/>
                <w:szCs w:val="16"/>
              </w:rPr>
              <w:t>0</w:t>
            </w:r>
          </w:p>
        </w:tc>
        <w:tc>
          <w:tcPr>
            <w:tcW w:w="283" w:type="dxa"/>
            <w:shd w:val="clear" w:color="auto" w:fill="FFFFFF" w:themeFill="background1"/>
          </w:tcPr>
          <w:p w14:paraId="02E818D7" w14:textId="77777777" w:rsidR="00DD6A52" w:rsidRPr="00DD6A52" w:rsidRDefault="00DD6A52" w:rsidP="00534081">
            <w:pPr>
              <w:rPr>
                <w:sz w:val="16"/>
                <w:szCs w:val="16"/>
              </w:rPr>
            </w:pPr>
            <w:r w:rsidRPr="00DD6A52">
              <w:rPr>
                <w:sz w:val="16"/>
                <w:szCs w:val="16"/>
              </w:rPr>
              <w:t>1</w:t>
            </w:r>
          </w:p>
        </w:tc>
        <w:tc>
          <w:tcPr>
            <w:tcW w:w="284" w:type="dxa"/>
            <w:shd w:val="clear" w:color="auto" w:fill="FFFFFF" w:themeFill="background1"/>
          </w:tcPr>
          <w:p w14:paraId="1D0D9CC4" w14:textId="77777777" w:rsidR="00DD6A52" w:rsidRPr="00DD6A52" w:rsidRDefault="00DD6A52" w:rsidP="00534081">
            <w:pPr>
              <w:rPr>
                <w:sz w:val="16"/>
                <w:szCs w:val="16"/>
              </w:rPr>
            </w:pPr>
            <w:r w:rsidRPr="00DD6A52">
              <w:rPr>
                <w:sz w:val="16"/>
                <w:szCs w:val="16"/>
              </w:rPr>
              <w:t>2</w:t>
            </w:r>
          </w:p>
        </w:tc>
        <w:tc>
          <w:tcPr>
            <w:tcW w:w="3827" w:type="dxa"/>
            <w:shd w:val="clear" w:color="auto" w:fill="FFFFFF" w:themeFill="background1"/>
          </w:tcPr>
          <w:p w14:paraId="2E43C893" w14:textId="77777777" w:rsidR="00DD6A52" w:rsidRPr="00DD6A52" w:rsidRDefault="00DD6A52" w:rsidP="00534081">
            <w:pPr>
              <w:rPr>
                <w:sz w:val="16"/>
                <w:szCs w:val="16"/>
              </w:rPr>
            </w:pPr>
          </w:p>
        </w:tc>
      </w:tr>
      <w:tr w:rsidR="00DD6A52" w:rsidRPr="00FA4930" w14:paraId="1E849A46" w14:textId="77777777" w:rsidTr="00CA7ABD">
        <w:tc>
          <w:tcPr>
            <w:tcW w:w="567" w:type="dxa"/>
          </w:tcPr>
          <w:p w14:paraId="365ECB5B" w14:textId="77777777" w:rsidR="00DD6A52" w:rsidRPr="00DD6A52" w:rsidRDefault="00DD6A52" w:rsidP="00534081">
            <w:pPr>
              <w:rPr>
                <w:sz w:val="16"/>
                <w:szCs w:val="16"/>
              </w:rPr>
            </w:pPr>
            <w:r w:rsidRPr="00DD6A52">
              <w:rPr>
                <w:sz w:val="16"/>
                <w:szCs w:val="16"/>
              </w:rPr>
              <w:t>A</w:t>
            </w:r>
          </w:p>
        </w:tc>
        <w:tc>
          <w:tcPr>
            <w:tcW w:w="1418" w:type="dxa"/>
          </w:tcPr>
          <w:p w14:paraId="6DAC3C32" w14:textId="77777777" w:rsidR="00CA7ABD" w:rsidRDefault="00DD6A52" w:rsidP="00CA7ABD">
            <w:pPr>
              <w:rPr>
                <w:sz w:val="16"/>
                <w:szCs w:val="16"/>
                <w:lang w:val="en-US"/>
              </w:rPr>
            </w:pPr>
            <w:r w:rsidRPr="004E3E8B">
              <w:rPr>
                <w:b/>
                <w:sz w:val="16"/>
                <w:szCs w:val="16"/>
                <w:lang w:val="en-US"/>
              </w:rPr>
              <w:t>Profession</w:t>
            </w:r>
            <w:r w:rsidR="004E3E8B" w:rsidRPr="004E3E8B">
              <w:rPr>
                <w:b/>
                <w:sz w:val="16"/>
                <w:szCs w:val="16"/>
                <w:lang w:val="en-US"/>
              </w:rPr>
              <w:t xml:space="preserve">al </w:t>
            </w:r>
            <w:r w:rsidR="00534081">
              <w:rPr>
                <w:b/>
                <w:sz w:val="16"/>
                <w:szCs w:val="16"/>
                <w:lang w:val="en-US"/>
              </w:rPr>
              <w:t>autonomy</w:t>
            </w:r>
            <w:r w:rsidRPr="004E3E8B">
              <w:rPr>
                <w:sz w:val="16"/>
                <w:szCs w:val="16"/>
                <w:lang w:val="en-US"/>
              </w:rPr>
              <w:t xml:space="preserve"> </w:t>
            </w:r>
          </w:p>
          <w:p w14:paraId="038E37B7" w14:textId="77777777" w:rsidR="00DD6A52" w:rsidRPr="004E3E8B" w:rsidRDefault="004E3E8B" w:rsidP="00534081">
            <w:pPr>
              <w:rPr>
                <w:sz w:val="16"/>
                <w:szCs w:val="16"/>
                <w:lang w:val="en-US"/>
              </w:rPr>
            </w:pPr>
            <w:r w:rsidRPr="004E3E8B">
              <w:rPr>
                <w:sz w:val="16"/>
                <w:szCs w:val="16"/>
                <w:lang w:val="en-US"/>
              </w:rPr>
              <w:t>th</w:t>
            </w:r>
            <w:r>
              <w:rPr>
                <w:sz w:val="16"/>
                <w:szCs w:val="16"/>
                <w:lang w:val="en-US"/>
              </w:rPr>
              <w:t>e</w:t>
            </w:r>
            <w:r w:rsidRPr="004E3E8B">
              <w:rPr>
                <w:sz w:val="16"/>
                <w:szCs w:val="16"/>
                <w:lang w:val="en-US"/>
              </w:rPr>
              <w:t xml:space="preserve"> degree to which students function </w:t>
            </w:r>
            <w:r w:rsidR="00534081">
              <w:rPr>
                <w:sz w:val="16"/>
                <w:szCs w:val="16"/>
                <w:lang w:val="en-US"/>
              </w:rPr>
              <w:t xml:space="preserve">autonomously </w:t>
            </w:r>
            <w:r w:rsidRPr="004E3E8B">
              <w:rPr>
                <w:sz w:val="16"/>
                <w:szCs w:val="16"/>
                <w:lang w:val="en-US"/>
              </w:rPr>
              <w:t xml:space="preserve">during </w:t>
            </w:r>
            <w:r>
              <w:rPr>
                <w:sz w:val="16"/>
                <w:szCs w:val="16"/>
                <w:lang w:val="en-US"/>
              </w:rPr>
              <w:t xml:space="preserve">the </w:t>
            </w:r>
            <w:r w:rsidRPr="004E3E8B">
              <w:rPr>
                <w:sz w:val="16"/>
                <w:szCs w:val="16"/>
                <w:lang w:val="en-US"/>
              </w:rPr>
              <w:t>internship</w:t>
            </w:r>
            <w:r w:rsidR="00CA7ABD">
              <w:rPr>
                <w:sz w:val="16"/>
                <w:szCs w:val="16"/>
                <w:lang w:val="en-US"/>
              </w:rPr>
              <w:t xml:space="preserve"> </w:t>
            </w:r>
            <w:r w:rsidR="00CA7ABD" w:rsidRPr="004E3E8B">
              <w:rPr>
                <w:sz w:val="16"/>
                <w:szCs w:val="16"/>
                <w:lang w:val="en-US"/>
              </w:rPr>
              <w:t xml:space="preserve">(learning objectives 2 &amp; </w:t>
            </w:r>
            <w:r w:rsidR="00CA7ABD">
              <w:rPr>
                <w:sz w:val="16"/>
                <w:szCs w:val="16"/>
                <w:lang w:val="en-US"/>
              </w:rPr>
              <w:t>3)</w:t>
            </w:r>
          </w:p>
        </w:tc>
        <w:tc>
          <w:tcPr>
            <w:tcW w:w="1843" w:type="dxa"/>
          </w:tcPr>
          <w:p w14:paraId="01FC0A2D" w14:textId="77777777" w:rsidR="00DD6A52" w:rsidRPr="00DD6A52" w:rsidRDefault="00DD6A52" w:rsidP="00DD6A52">
            <w:pPr>
              <w:rPr>
                <w:sz w:val="16"/>
                <w:szCs w:val="16"/>
                <w:lang w:val="en-US"/>
              </w:rPr>
            </w:pPr>
            <w:r w:rsidRPr="00DD6A52">
              <w:rPr>
                <w:sz w:val="16"/>
                <w:szCs w:val="16"/>
                <w:lang w:val="en-US"/>
              </w:rPr>
              <w:t xml:space="preserve">The student </w:t>
            </w:r>
            <w:r>
              <w:rPr>
                <w:sz w:val="16"/>
                <w:szCs w:val="16"/>
                <w:lang w:val="en-US"/>
              </w:rPr>
              <w:t xml:space="preserve">shows difficulty in acting as </w:t>
            </w:r>
            <w:r w:rsidRPr="00DD6A52">
              <w:rPr>
                <w:sz w:val="16"/>
                <w:szCs w:val="16"/>
                <w:lang w:val="en-US"/>
              </w:rPr>
              <w:t>a future professional</w:t>
            </w:r>
            <w:r>
              <w:rPr>
                <w:sz w:val="16"/>
                <w:szCs w:val="16"/>
                <w:lang w:val="en-US"/>
              </w:rPr>
              <w:t xml:space="preserve">, e.g. </w:t>
            </w:r>
            <w:r w:rsidRPr="00DD6A52">
              <w:rPr>
                <w:sz w:val="16"/>
                <w:szCs w:val="16"/>
                <w:lang w:val="en-US"/>
              </w:rPr>
              <w:t xml:space="preserve">failure to meet deadlines, failure to keep to agreements, poor social conduct, failure to adhere to ethical codes, etc. The student is passive about improving his/her own performance and </w:t>
            </w:r>
            <w:r>
              <w:rPr>
                <w:sz w:val="16"/>
                <w:szCs w:val="16"/>
                <w:lang w:val="en-US"/>
              </w:rPr>
              <w:t xml:space="preserve">does not seem to be </w:t>
            </w:r>
            <w:r w:rsidRPr="00DD6A52">
              <w:rPr>
                <w:sz w:val="16"/>
                <w:szCs w:val="16"/>
                <w:lang w:val="en-US"/>
              </w:rPr>
              <w:t xml:space="preserve">open to learning or discovering. A fail is only given if it is indicated in the interim assessment that the student was at risk of failing and the </w:t>
            </w:r>
            <w:r>
              <w:rPr>
                <w:sz w:val="16"/>
                <w:szCs w:val="16"/>
                <w:lang w:val="en-US"/>
              </w:rPr>
              <w:t xml:space="preserve">local </w:t>
            </w:r>
            <w:r w:rsidRPr="00DD6A52">
              <w:rPr>
                <w:sz w:val="16"/>
                <w:szCs w:val="16"/>
                <w:lang w:val="en-US"/>
              </w:rPr>
              <w:t>supervisor provided adequate feedback to enable the student to improve his/her performance.</w:t>
            </w:r>
          </w:p>
        </w:tc>
        <w:tc>
          <w:tcPr>
            <w:tcW w:w="2031" w:type="dxa"/>
          </w:tcPr>
          <w:p w14:paraId="3D1F17A5" w14:textId="77777777" w:rsidR="00DD6A52" w:rsidRPr="00DD6A52" w:rsidRDefault="00DD6A52" w:rsidP="00DD6A52">
            <w:pPr>
              <w:rPr>
                <w:sz w:val="16"/>
                <w:szCs w:val="16"/>
                <w:lang w:val="en-US"/>
              </w:rPr>
            </w:pPr>
            <w:r w:rsidRPr="00DD6A52">
              <w:rPr>
                <w:sz w:val="16"/>
                <w:szCs w:val="16"/>
                <w:lang w:val="en-US"/>
              </w:rPr>
              <w:t>The student functions at a relatively independent professional level, as evidenced by (among other things) keeping to agreements, delivering work of (very) satisfactory quality, and being sufficiently aware of his/her own (professional) position and the position of others. The student is sometimes passive and sometimes active about improving his/her own performance but is open to learning and discover</w:t>
            </w:r>
            <w:r>
              <w:rPr>
                <w:sz w:val="16"/>
                <w:szCs w:val="16"/>
                <w:lang w:val="en-US"/>
              </w:rPr>
              <w:t>y</w:t>
            </w:r>
            <w:r w:rsidRPr="00DD6A52">
              <w:rPr>
                <w:sz w:val="16"/>
                <w:szCs w:val="16"/>
                <w:lang w:val="en-US"/>
              </w:rPr>
              <w:t>.</w:t>
            </w:r>
          </w:p>
        </w:tc>
        <w:tc>
          <w:tcPr>
            <w:tcW w:w="2079" w:type="dxa"/>
          </w:tcPr>
          <w:p w14:paraId="6CDAF0BA" w14:textId="77777777" w:rsidR="00DD6A52" w:rsidRPr="00DD6A52" w:rsidRDefault="00DD6A52" w:rsidP="00DD6A52">
            <w:pPr>
              <w:rPr>
                <w:sz w:val="16"/>
                <w:szCs w:val="16"/>
                <w:lang w:val="en-US"/>
              </w:rPr>
            </w:pPr>
            <w:r w:rsidRPr="00DD6A52">
              <w:rPr>
                <w:sz w:val="16"/>
                <w:szCs w:val="16"/>
                <w:lang w:val="en-US"/>
              </w:rPr>
              <w:t>The student is mainly self-directing, sometimes even making an active contribution to improving the functioning of his/her organi</w:t>
            </w:r>
            <w:r>
              <w:rPr>
                <w:sz w:val="16"/>
                <w:szCs w:val="16"/>
                <w:lang w:val="en-US"/>
              </w:rPr>
              <w:t>z</w:t>
            </w:r>
            <w:r w:rsidRPr="00DD6A52">
              <w:rPr>
                <w:sz w:val="16"/>
                <w:szCs w:val="16"/>
                <w:lang w:val="en-US"/>
              </w:rPr>
              <w:t xml:space="preserve">ational unit by, for example, offering suggestions to improve existing work processes. The student is able to identify, classify and signal problems and dilemmas in his/her work and to </w:t>
            </w:r>
            <w:r>
              <w:rPr>
                <w:sz w:val="16"/>
                <w:szCs w:val="16"/>
                <w:lang w:val="en-US"/>
              </w:rPr>
              <w:t xml:space="preserve">think about and propose </w:t>
            </w:r>
            <w:r w:rsidRPr="00DD6A52">
              <w:rPr>
                <w:sz w:val="16"/>
                <w:szCs w:val="16"/>
                <w:lang w:val="en-US"/>
              </w:rPr>
              <w:t>(creative) solutions.</w:t>
            </w:r>
          </w:p>
        </w:tc>
        <w:tc>
          <w:tcPr>
            <w:tcW w:w="284" w:type="dxa"/>
            <w:shd w:val="clear" w:color="auto" w:fill="FFFFFF" w:themeFill="background1"/>
          </w:tcPr>
          <w:p w14:paraId="265213F8" w14:textId="77777777" w:rsidR="00DD6A52" w:rsidRPr="00DD6A52" w:rsidRDefault="00DD6A52" w:rsidP="00534081">
            <w:pPr>
              <w:rPr>
                <w:sz w:val="16"/>
                <w:szCs w:val="16"/>
                <w:lang w:val="en-US"/>
              </w:rPr>
            </w:pPr>
          </w:p>
        </w:tc>
        <w:tc>
          <w:tcPr>
            <w:tcW w:w="283" w:type="dxa"/>
            <w:shd w:val="clear" w:color="auto" w:fill="FFFFFF" w:themeFill="background1"/>
          </w:tcPr>
          <w:p w14:paraId="35D4E96F" w14:textId="77777777" w:rsidR="00DD6A52" w:rsidRPr="00DD6A52" w:rsidRDefault="00DD6A52" w:rsidP="00534081">
            <w:pPr>
              <w:rPr>
                <w:sz w:val="16"/>
                <w:szCs w:val="16"/>
                <w:lang w:val="en-US"/>
              </w:rPr>
            </w:pPr>
          </w:p>
        </w:tc>
        <w:tc>
          <w:tcPr>
            <w:tcW w:w="284" w:type="dxa"/>
            <w:shd w:val="clear" w:color="auto" w:fill="FFFFFF" w:themeFill="background1"/>
          </w:tcPr>
          <w:p w14:paraId="440C2715" w14:textId="77777777" w:rsidR="00DD6A52" w:rsidRPr="00DD6A52" w:rsidRDefault="00DD6A52" w:rsidP="00534081">
            <w:pPr>
              <w:rPr>
                <w:sz w:val="16"/>
                <w:szCs w:val="16"/>
                <w:lang w:val="en-US"/>
              </w:rPr>
            </w:pPr>
          </w:p>
        </w:tc>
        <w:tc>
          <w:tcPr>
            <w:tcW w:w="283" w:type="dxa"/>
            <w:shd w:val="clear" w:color="auto" w:fill="808080" w:themeFill="background1" w:themeFillShade="80"/>
          </w:tcPr>
          <w:p w14:paraId="21442FB7" w14:textId="77777777" w:rsidR="00DD6A52" w:rsidRPr="00DD6A52" w:rsidRDefault="00DD6A52" w:rsidP="00534081">
            <w:pPr>
              <w:rPr>
                <w:sz w:val="16"/>
                <w:szCs w:val="16"/>
                <w:lang w:val="en-US"/>
              </w:rPr>
            </w:pPr>
          </w:p>
        </w:tc>
        <w:tc>
          <w:tcPr>
            <w:tcW w:w="284" w:type="dxa"/>
            <w:shd w:val="clear" w:color="auto" w:fill="808080" w:themeFill="background1" w:themeFillShade="80"/>
          </w:tcPr>
          <w:p w14:paraId="4FE74636" w14:textId="77777777" w:rsidR="00DD6A52" w:rsidRPr="00DD6A52" w:rsidRDefault="00DD6A52" w:rsidP="00534081">
            <w:pPr>
              <w:rPr>
                <w:sz w:val="16"/>
                <w:szCs w:val="16"/>
                <w:lang w:val="en-US"/>
              </w:rPr>
            </w:pPr>
          </w:p>
        </w:tc>
        <w:tc>
          <w:tcPr>
            <w:tcW w:w="283" w:type="dxa"/>
            <w:shd w:val="clear" w:color="auto" w:fill="808080" w:themeFill="background1" w:themeFillShade="80"/>
          </w:tcPr>
          <w:p w14:paraId="767D7170" w14:textId="77777777" w:rsidR="00DD6A52" w:rsidRPr="00DD6A52" w:rsidRDefault="00DD6A52" w:rsidP="00534081">
            <w:pPr>
              <w:rPr>
                <w:sz w:val="16"/>
                <w:szCs w:val="16"/>
                <w:lang w:val="en-US"/>
              </w:rPr>
            </w:pPr>
          </w:p>
        </w:tc>
        <w:tc>
          <w:tcPr>
            <w:tcW w:w="284" w:type="dxa"/>
            <w:shd w:val="clear" w:color="auto" w:fill="808080" w:themeFill="background1" w:themeFillShade="80"/>
          </w:tcPr>
          <w:p w14:paraId="4575BE23" w14:textId="77777777" w:rsidR="00DD6A52" w:rsidRPr="00DD6A52" w:rsidRDefault="00DD6A52" w:rsidP="00534081">
            <w:pPr>
              <w:rPr>
                <w:sz w:val="16"/>
                <w:szCs w:val="16"/>
                <w:lang w:val="en-US"/>
              </w:rPr>
            </w:pPr>
          </w:p>
        </w:tc>
        <w:tc>
          <w:tcPr>
            <w:tcW w:w="283" w:type="dxa"/>
            <w:shd w:val="clear" w:color="auto" w:fill="808080" w:themeFill="background1" w:themeFillShade="80"/>
          </w:tcPr>
          <w:p w14:paraId="510C26A5" w14:textId="77777777" w:rsidR="00DD6A52" w:rsidRPr="00DD6A52" w:rsidRDefault="00DD6A52" w:rsidP="00534081">
            <w:pPr>
              <w:rPr>
                <w:sz w:val="16"/>
                <w:szCs w:val="16"/>
                <w:lang w:val="en-US"/>
              </w:rPr>
            </w:pPr>
          </w:p>
        </w:tc>
        <w:tc>
          <w:tcPr>
            <w:tcW w:w="284" w:type="dxa"/>
            <w:shd w:val="clear" w:color="auto" w:fill="808080" w:themeFill="background1" w:themeFillShade="80"/>
          </w:tcPr>
          <w:p w14:paraId="5A33714A" w14:textId="77777777" w:rsidR="00DD6A52" w:rsidRPr="00DD6A52" w:rsidRDefault="00DD6A52" w:rsidP="00534081">
            <w:pPr>
              <w:rPr>
                <w:sz w:val="16"/>
                <w:szCs w:val="16"/>
                <w:lang w:val="en-US"/>
              </w:rPr>
            </w:pPr>
          </w:p>
        </w:tc>
        <w:tc>
          <w:tcPr>
            <w:tcW w:w="3827" w:type="dxa"/>
          </w:tcPr>
          <w:p w14:paraId="028E0C90" w14:textId="77777777" w:rsidR="00DD6A52" w:rsidRPr="000445C7" w:rsidRDefault="00DD6A52" w:rsidP="00534081">
            <w:pPr>
              <w:rPr>
                <w:sz w:val="16"/>
                <w:szCs w:val="16"/>
                <w:lang w:val="en-US"/>
              </w:rPr>
            </w:pPr>
          </w:p>
        </w:tc>
      </w:tr>
      <w:tr w:rsidR="00DD6A52" w:rsidRPr="00FA4930" w14:paraId="632695F4" w14:textId="77777777" w:rsidTr="00CA7ABD">
        <w:tc>
          <w:tcPr>
            <w:tcW w:w="567" w:type="dxa"/>
          </w:tcPr>
          <w:p w14:paraId="601F3E7B" w14:textId="77777777" w:rsidR="00DD6A52" w:rsidRPr="00DD6A52" w:rsidRDefault="00DD6A52" w:rsidP="00534081">
            <w:pPr>
              <w:rPr>
                <w:sz w:val="16"/>
                <w:szCs w:val="16"/>
              </w:rPr>
            </w:pPr>
            <w:r w:rsidRPr="00DD6A52">
              <w:rPr>
                <w:sz w:val="16"/>
                <w:szCs w:val="16"/>
              </w:rPr>
              <w:t>B</w:t>
            </w:r>
          </w:p>
        </w:tc>
        <w:tc>
          <w:tcPr>
            <w:tcW w:w="1418" w:type="dxa"/>
          </w:tcPr>
          <w:p w14:paraId="29ACD75E" w14:textId="77777777" w:rsidR="00DD6A52" w:rsidRPr="004E3E8B" w:rsidRDefault="004E3E8B" w:rsidP="004E3E8B">
            <w:pPr>
              <w:rPr>
                <w:sz w:val="16"/>
                <w:szCs w:val="16"/>
                <w:lang w:val="en-US"/>
              </w:rPr>
            </w:pPr>
            <w:r w:rsidRPr="004E3E8B">
              <w:rPr>
                <w:b/>
                <w:sz w:val="16"/>
                <w:szCs w:val="16"/>
                <w:lang w:val="en-US"/>
              </w:rPr>
              <w:t xml:space="preserve">Attitude towards learning </w:t>
            </w:r>
            <w:r w:rsidRPr="004E3E8B">
              <w:rPr>
                <w:sz w:val="16"/>
                <w:szCs w:val="16"/>
                <w:lang w:val="en-US"/>
              </w:rPr>
              <w:t xml:space="preserve">Ability to apply and </w:t>
            </w:r>
            <w:proofErr w:type="spellStart"/>
            <w:r w:rsidRPr="004E3E8B">
              <w:rPr>
                <w:sz w:val="16"/>
                <w:szCs w:val="16"/>
                <w:lang w:val="en-US"/>
              </w:rPr>
              <w:t>and</w:t>
            </w:r>
            <w:proofErr w:type="spellEnd"/>
            <w:r w:rsidRPr="004E3E8B">
              <w:rPr>
                <w:sz w:val="16"/>
                <w:szCs w:val="16"/>
                <w:lang w:val="en-US"/>
              </w:rPr>
              <w:t xml:space="preserve"> learn from feedback, insight into one’s </w:t>
            </w:r>
            <w:r>
              <w:rPr>
                <w:sz w:val="16"/>
                <w:szCs w:val="16"/>
                <w:lang w:val="en-US"/>
              </w:rPr>
              <w:t>learning process</w:t>
            </w:r>
            <w:r w:rsidR="00DD6A52" w:rsidRPr="004E3E8B">
              <w:rPr>
                <w:sz w:val="16"/>
                <w:szCs w:val="16"/>
                <w:lang w:val="en-US"/>
              </w:rPr>
              <w:t xml:space="preserve"> (</w:t>
            </w:r>
            <w:r w:rsidRPr="004E3E8B">
              <w:rPr>
                <w:sz w:val="16"/>
                <w:szCs w:val="16"/>
                <w:lang w:val="en-US"/>
              </w:rPr>
              <w:t xml:space="preserve">learning objective </w:t>
            </w:r>
            <w:r w:rsidR="00DD6A52" w:rsidRPr="004E3E8B">
              <w:rPr>
                <w:sz w:val="16"/>
                <w:szCs w:val="16"/>
                <w:lang w:val="en-US"/>
              </w:rPr>
              <w:t xml:space="preserve">3 </w:t>
            </w:r>
            <w:r>
              <w:rPr>
                <w:sz w:val="16"/>
                <w:szCs w:val="16"/>
                <w:lang w:val="en-US"/>
              </w:rPr>
              <w:t xml:space="preserve">&amp; </w:t>
            </w:r>
            <w:r w:rsidR="00DD6A52" w:rsidRPr="004E3E8B">
              <w:rPr>
                <w:sz w:val="16"/>
                <w:szCs w:val="16"/>
                <w:lang w:val="en-US"/>
              </w:rPr>
              <w:t>4)</w:t>
            </w:r>
          </w:p>
        </w:tc>
        <w:tc>
          <w:tcPr>
            <w:tcW w:w="1843" w:type="dxa"/>
          </w:tcPr>
          <w:p w14:paraId="66CEED17" w14:textId="77777777" w:rsidR="00DD6A52" w:rsidRPr="004E3E8B" w:rsidRDefault="004E3E8B" w:rsidP="004E3E8B">
            <w:pPr>
              <w:rPr>
                <w:sz w:val="16"/>
                <w:szCs w:val="16"/>
                <w:lang w:val="en-US"/>
              </w:rPr>
            </w:pPr>
            <w:r w:rsidRPr="004E3E8B">
              <w:rPr>
                <w:sz w:val="16"/>
                <w:szCs w:val="16"/>
                <w:lang w:val="en-US"/>
              </w:rPr>
              <w:t xml:space="preserve">The student </w:t>
            </w:r>
            <w:r>
              <w:rPr>
                <w:sz w:val="16"/>
                <w:szCs w:val="16"/>
                <w:lang w:val="en-US"/>
              </w:rPr>
              <w:t>does not show a sufficient attitude towards learning</w:t>
            </w:r>
            <w:r w:rsidRPr="004E3E8B">
              <w:rPr>
                <w:sz w:val="16"/>
                <w:szCs w:val="16"/>
                <w:lang w:val="en-US"/>
              </w:rPr>
              <w:t xml:space="preserve">, </w:t>
            </w:r>
            <w:r>
              <w:rPr>
                <w:sz w:val="16"/>
                <w:szCs w:val="16"/>
                <w:lang w:val="en-US"/>
              </w:rPr>
              <w:t xml:space="preserve">e.g. </w:t>
            </w:r>
            <w:r w:rsidRPr="004E3E8B">
              <w:rPr>
                <w:sz w:val="16"/>
                <w:szCs w:val="16"/>
                <w:lang w:val="en-US"/>
              </w:rPr>
              <w:t xml:space="preserve">barely speaks his/her mind or not at all, finds it difficult to show vulnerability, does not seem to pay proper attention to feedback, and does not </w:t>
            </w:r>
            <w:r w:rsidRPr="004E3E8B">
              <w:rPr>
                <w:sz w:val="16"/>
                <w:szCs w:val="16"/>
                <w:lang w:val="en-US"/>
              </w:rPr>
              <w:lastRenderedPageBreak/>
              <w:t>have a good understanding of his/her own learning process or place in the organi</w:t>
            </w:r>
            <w:r>
              <w:rPr>
                <w:sz w:val="16"/>
                <w:szCs w:val="16"/>
                <w:lang w:val="en-US"/>
              </w:rPr>
              <w:t>z</w:t>
            </w:r>
            <w:r w:rsidRPr="004E3E8B">
              <w:rPr>
                <w:sz w:val="16"/>
                <w:szCs w:val="16"/>
                <w:lang w:val="en-US"/>
              </w:rPr>
              <w:t xml:space="preserve">ation. The student </w:t>
            </w:r>
            <w:r>
              <w:rPr>
                <w:sz w:val="16"/>
                <w:szCs w:val="16"/>
                <w:lang w:val="en-US"/>
              </w:rPr>
              <w:t xml:space="preserve">may be </w:t>
            </w:r>
            <w:r w:rsidRPr="004E3E8B">
              <w:rPr>
                <w:sz w:val="16"/>
                <w:szCs w:val="16"/>
                <w:lang w:val="en-US"/>
              </w:rPr>
              <w:t>a passive learner, is not comfortable asking questions, and takes little, if any, initiative.</w:t>
            </w:r>
          </w:p>
        </w:tc>
        <w:tc>
          <w:tcPr>
            <w:tcW w:w="2031" w:type="dxa"/>
          </w:tcPr>
          <w:p w14:paraId="2B6A712F" w14:textId="77777777" w:rsidR="00DD6A52" w:rsidRPr="004E3E8B" w:rsidRDefault="004E3E8B" w:rsidP="004E3E8B">
            <w:pPr>
              <w:rPr>
                <w:sz w:val="16"/>
                <w:szCs w:val="16"/>
                <w:lang w:val="en-US"/>
              </w:rPr>
            </w:pPr>
            <w:r w:rsidRPr="004E3E8B">
              <w:rPr>
                <w:sz w:val="16"/>
                <w:szCs w:val="16"/>
                <w:lang w:val="en-US"/>
              </w:rPr>
              <w:lastRenderedPageBreak/>
              <w:t xml:space="preserve">The student clearly communicates his/her </w:t>
            </w:r>
            <w:r>
              <w:rPr>
                <w:sz w:val="16"/>
                <w:szCs w:val="16"/>
                <w:lang w:val="en-US"/>
              </w:rPr>
              <w:t xml:space="preserve">thoughts and </w:t>
            </w:r>
            <w:r w:rsidRPr="004E3E8B">
              <w:rPr>
                <w:sz w:val="16"/>
                <w:szCs w:val="16"/>
                <w:lang w:val="en-US"/>
              </w:rPr>
              <w:t>feelings, is capable of showing vulnerability and often takes feedback on board. The student is aware of his/her own learning process and place in the organi</w:t>
            </w:r>
            <w:r>
              <w:rPr>
                <w:sz w:val="16"/>
                <w:szCs w:val="16"/>
                <w:lang w:val="en-US"/>
              </w:rPr>
              <w:t>z</w:t>
            </w:r>
            <w:r w:rsidRPr="004E3E8B">
              <w:rPr>
                <w:sz w:val="16"/>
                <w:szCs w:val="16"/>
                <w:lang w:val="en-US"/>
              </w:rPr>
              <w:t xml:space="preserve">ation. The student is </w:t>
            </w:r>
            <w:r w:rsidRPr="004E3E8B">
              <w:rPr>
                <w:sz w:val="16"/>
                <w:szCs w:val="16"/>
                <w:lang w:val="en-US"/>
              </w:rPr>
              <w:lastRenderedPageBreak/>
              <w:t>generally an active learner and occasionally takes initiatives as part of the learning process.</w:t>
            </w:r>
          </w:p>
        </w:tc>
        <w:tc>
          <w:tcPr>
            <w:tcW w:w="2079" w:type="dxa"/>
          </w:tcPr>
          <w:p w14:paraId="2D84EC25" w14:textId="77777777" w:rsidR="00DD6A52" w:rsidRPr="00B47AC6" w:rsidRDefault="00B47AC6" w:rsidP="00CA7ABD">
            <w:pPr>
              <w:rPr>
                <w:sz w:val="16"/>
                <w:szCs w:val="16"/>
                <w:lang w:val="en-US"/>
              </w:rPr>
            </w:pPr>
            <w:r w:rsidRPr="00B47AC6">
              <w:rPr>
                <w:sz w:val="16"/>
                <w:szCs w:val="16"/>
                <w:lang w:val="en-US"/>
              </w:rPr>
              <w:lastRenderedPageBreak/>
              <w:t xml:space="preserve">The student is eager to learn, clearly communicates his/her </w:t>
            </w:r>
            <w:r>
              <w:rPr>
                <w:sz w:val="16"/>
                <w:szCs w:val="16"/>
                <w:lang w:val="en-US"/>
              </w:rPr>
              <w:t xml:space="preserve">thoughts and </w:t>
            </w:r>
            <w:r w:rsidRPr="00B47AC6">
              <w:rPr>
                <w:sz w:val="16"/>
                <w:szCs w:val="16"/>
                <w:lang w:val="en-US"/>
              </w:rPr>
              <w:t xml:space="preserve">feelings, is capable of showing vulnerability and actively applies feedback.  The student is aware of his/her own learning </w:t>
            </w:r>
            <w:r>
              <w:rPr>
                <w:sz w:val="16"/>
                <w:szCs w:val="16"/>
                <w:lang w:val="en-US"/>
              </w:rPr>
              <w:t>process and place in the organiz</w:t>
            </w:r>
            <w:r w:rsidRPr="00B47AC6">
              <w:rPr>
                <w:sz w:val="16"/>
                <w:szCs w:val="16"/>
                <w:lang w:val="en-US"/>
              </w:rPr>
              <w:t xml:space="preserve">ation, actively seeks </w:t>
            </w:r>
            <w:r w:rsidRPr="00B47AC6">
              <w:rPr>
                <w:sz w:val="16"/>
                <w:szCs w:val="16"/>
                <w:lang w:val="en-US"/>
              </w:rPr>
              <w:lastRenderedPageBreak/>
              <w:t xml:space="preserve">new learning experiences and challenges, and knows how to benefit from them. The student </w:t>
            </w:r>
            <w:r>
              <w:rPr>
                <w:sz w:val="16"/>
                <w:szCs w:val="16"/>
                <w:lang w:val="en-US"/>
              </w:rPr>
              <w:t xml:space="preserve">presents and applies </w:t>
            </w:r>
            <w:r w:rsidRPr="00B47AC6">
              <w:rPr>
                <w:sz w:val="16"/>
                <w:szCs w:val="16"/>
                <w:lang w:val="en-US"/>
              </w:rPr>
              <w:t xml:space="preserve">ideas in a constructive manner. The student </w:t>
            </w:r>
            <w:r w:rsidR="001D20D3">
              <w:rPr>
                <w:sz w:val="16"/>
                <w:szCs w:val="16"/>
                <w:lang w:val="en-US"/>
              </w:rPr>
              <w:t xml:space="preserve">shows initiative </w:t>
            </w:r>
            <w:r w:rsidRPr="00B47AC6">
              <w:rPr>
                <w:sz w:val="16"/>
                <w:szCs w:val="16"/>
                <w:lang w:val="en-US"/>
              </w:rPr>
              <w:t xml:space="preserve">and makes a </w:t>
            </w:r>
            <w:r w:rsidR="00CA7ABD">
              <w:rPr>
                <w:sz w:val="16"/>
                <w:szCs w:val="16"/>
                <w:lang w:val="en-US"/>
              </w:rPr>
              <w:t>distinct</w:t>
            </w:r>
            <w:r w:rsidRPr="00B47AC6">
              <w:rPr>
                <w:sz w:val="16"/>
                <w:szCs w:val="16"/>
                <w:lang w:val="en-US"/>
              </w:rPr>
              <w:t xml:space="preserve"> and useful contribution to </w:t>
            </w:r>
            <w:r w:rsidR="00CA7ABD">
              <w:rPr>
                <w:sz w:val="16"/>
                <w:szCs w:val="16"/>
                <w:lang w:val="en-US"/>
              </w:rPr>
              <w:t xml:space="preserve">their </w:t>
            </w:r>
            <w:r w:rsidRPr="00B47AC6">
              <w:rPr>
                <w:sz w:val="16"/>
                <w:szCs w:val="16"/>
                <w:lang w:val="en-US"/>
              </w:rPr>
              <w:t xml:space="preserve">own </w:t>
            </w:r>
            <w:r w:rsidR="00CA7ABD">
              <w:rPr>
                <w:sz w:val="16"/>
                <w:szCs w:val="16"/>
                <w:lang w:val="en-US"/>
              </w:rPr>
              <w:t>and other’s learning process.</w:t>
            </w:r>
          </w:p>
        </w:tc>
        <w:tc>
          <w:tcPr>
            <w:tcW w:w="284" w:type="dxa"/>
            <w:shd w:val="clear" w:color="auto" w:fill="FFFFFF" w:themeFill="background1"/>
          </w:tcPr>
          <w:p w14:paraId="5F6419A3" w14:textId="77777777" w:rsidR="00DD6A52" w:rsidRPr="00B47AC6" w:rsidRDefault="00DD6A52" w:rsidP="00534081">
            <w:pPr>
              <w:rPr>
                <w:sz w:val="16"/>
                <w:szCs w:val="16"/>
                <w:lang w:val="en-US"/>
              </w:rPr>
            </w:pPr>
          </w:p>
        </w:tc>
        <w:tc>
          <w:tcPr>
            <w:tcW w:w="283" w:type="dxa"/>
            <w:shd w:val="clear" w:color="auto" w:fill="FFFFFF" w:themeFill="background1"/>
          </w:tcPr>
          <w:p w14:paraId="1E386606" w14:textId="77777777" w:rsidR="00DD6A52" w:rsidRPr="00B47AC6" w:rsidRDefault="00DD6A52" w:rsidP="00534081">
            <w:pPr>
              <w:rPr>
                <w:sz w:val="16"/>
                <w:szCs w:val="16"/>
                <w:lang w:val="en-US"/>
              </w:rPr>
            </w:pPr>
          </w:p>
        </w:tc>
        <w:tc>
          <w:tcPr>
            <w:tcW w:w="284" w:type="dxa"/>
            <w:shd w:val="clear" w:color="auto" w:fill="FFFFFF" w:themeFill="background1"/>
          </w:tcPr>
          <w:p w14:paraId="74AEA58E" w14:textId="77777777" w:rsidR="00DD6A52" w:rsidRPr="00B47AC6" w:rsidRDefault="00DD6A52" w:rsidP="00534081">
            <w:pPr>
              <w:rPr>
                <w:sz w:val="16"/>
                <w:szCs w:val="16"/>
                <w:lang w:val="en-US"/>
              </w:rPr>
            </w:pPr>
          </w:p>
        </w:tc>
        <w:tc>
          <w:tcPr>
            <w:tcW w:w="283" w:type="dxa"/>
            <w:shd w:val="clear" w:color="auto" w:fill="808080" w:themeFill="background1" w:themeFillShade="80"/>
          </w:tcPr>
          <w:p w14:paraId="6B122D52" w14:textId="77777777" w:rsidR="00DD6A52" w:rsidRPr="00B47AC6" w:rsidRDefault="00DD6A52" w:rsidP="00534081">
            <w:pPr>
              <w:rPr>
                <w:sz w:val="16"/>
                <w:szCs w:val="16"/>
                <w:lang w:val="en-US"/>
              </w:rPr>
            </w:pPr>
          </w:p>
        </w:tc>
        <w:tc>
          <w:tcPr>
            <w:tcW w:w="284" w:type="dxa"/>
            <w:shd w:val="clear" w:color="auto" w:fill="808080" w:themeFill="background1" w:themeFillShade="80"/>
          </w:tcPr>
          <w:p w14:paraId="3361A2FE" w14:textId="77777777" w:rsidR="00DD6A52" w:rsidRPr="00B47AC6" w:rsidRDefault="00DD6A52" w:rsidP="00534081">
            <w:pPr>
              <w:rPr>
                <w:sz w:val="16"/>
                <w:szCs w:val="16"/>
                <w:lang w:val="en-US"/>
              </w:rPr>
            </w:pPr>
          </w:p>
        </w:tc>
        <w:tc>
          <w:tcPr>
            <w:tcW w:w="283" w:type="dxa"/>
            <w:shd w:val="clear" w:color="auto" w:fill="808080" w:themeFill="background1" w:themeFillShade="80"/>
          </w:tcPr>
          <w:p w14:paraId="43B6BC05" w14:textId="77777777" w:rsidR="00DD6A52" w:rsidRPr="00B47AC6" w:rsidRDefault="00DD6A52" w:rsidP="00534081">
            <w:pPr>
              <w:rPr>
                <w:sz w:val="16"/>
                <w:szCs w:val="16"/>
                <w:lang w:val="en-US"/>
              </w:rPr>
            </w:pPr>
          </w:p>
        </w:tc>
        <w:tc>
          <w:tcPr>
            <w:tcW w:w="284" w:type="dxa"/>
            <w:shd w:val="clear" w:color="auto" w:fill="808080" w:themeFill="background1" w:themeFillShade="80"/>
          </w:tcPr>
          <w:p w14:paraId="5457EC2C" w14:textId="77777777" w:rsidR="00DD6A52" w:rsidRPr="00B47AC6" w:rsidRDefault="00DD6A52" w:rsidP="00534081">
            <w:pPr>
              <w:rPr>
                <w:sz w:val="16"/>
                <w:szCs w:val="16"/>
                <w:lang w:val="en-US"/>
              </w:rPr>
            </w:pPr>
          </w:p>
        </w:tc>
        <w:tc>
          <w:tcPr>
            <w:tcW w:w="283" w:type="dxa"/>
            <w:shd w:val="clear" w:color="auto" w:fill="808080" w:themeFill="background1" w:themeFillShade="80"/>
          </w:tcPr>
          <w:p w14:paraId="4C0C4474" w14:textId="77777777" w:rsidR="00DD6A52" w:rsidRPr="00B47AC6" w:rsidRDefault="00DD6A52" w:rsidP="00534081">
            <w:pPr>
              <w:rPr>
                <w:sz w:val="16"/>
                <w:szCs w:val="16"/>
                <w:lang w:val="en-US"/>
              </w:rPr>
            </w:pPr>
          </w:p>
        </w:tc>
        <w:tc>
          <w:tcPr>
            <w:tcW w:w="284" w:type="dxa"/>
            <w:shd w:val="clear" w:color="auto" w:fill="808080" w:themeFill="background1" w:themeFillShade="80"/>
          </w:tcPr>
          <w:p w14:paraId="0DAAE245" w14:textId="77777777" w:rsidR="00DD6A52" w:rsidRPr="00B47AC6" w:rsidRDefault="00DD6A52" w:rsidP="00534081">
            <w:pPr>
              <w:rPr>
                <w:sz w:val="16"/>
                <w:szCs w:val="16"/>
                <w:lang w:val="en-US"/>
              </w:rPr>
            </w:pPr>
          </w:p>
        </w:tc>
        <w:tc>
          <w:tcPr>
            <w:tcW w:w="3827" w:type="dxa"/>
          </w:tcPr>
          <w:p w14:paraId="6FB73985" w14:textId="77777777" w:rsidR="00DD6A52" w:rsidRPr="000445C7" w:rsidRDefault="00DD6A52" w:rsidP="00534081">
            <w:pPr>
              <w:rPr>
                <w:sz w:val="16"/>
                <w:szCs w:val="16"/>
                <w:lang w:val="en-US"/>
              </w:rPr>
            </w:pPr>
          </w:p>
        </w:tc>
      </w:tr>
      <w:tr w:rsidR="00DD6A52" w:rsidRPr="00FA4930" w14:paraId="4FC7685C" w14:textId="77777777" w:rsidTr="00CA7ABD">
        <w:tc>
          <w:tcPr>
            <w:tcW w:w="567" w:type="dxa"/>
          </w:tcPr>
          <w:p w14:paraId="5A53AE8B" w14:textId="77777777" w:rsidR="00DD6A52" w:rsidRPr="00DD6A52" w:rsidRDefault="00DD6A52" w:rsidP="00534081">
            <w:pPr>
              <w:rPr>
                <w:sz w:val="16"/>
                <w:szCs w:val="16"/>
              </w:rPr>
            </w:pPr>
            <w:r w:rsidRPr="00DD6A52">
              <w:rPr>
                <w:sz w:val="16"/>
                <w:szCs w:val="16"/>
              </w:rPr>
              <w:lastRenderedPageBreak/>
              <w:t>C</w:t>
            </w:r>
          </w:p>
        </w:tc>
        <w:tc>
          <w:tcPr>
            <w:tcW w:w="1418" w:type="dxa"/>
          </w:tcPr>
          <w:p w14:paraId="575C02D4" w14:textId="77777777" w:rsidR="001D20D3" w:rsidRPr="001D20D3" w:rsidRDefault="001D20D3" w:rsidP="001D20D3">
            <w:pPr>
              <w:rPr>
                <w:sz w:val="16"/>
                <w:szCs w:val="16"/>
                <w:lang w:val="en-US"/>
              </w:rPr>
            </w:pPr>
            <w:r w:rsidRPr="001D20D3">
              <w:rPr>
                <w:b/>
                <w:sz w:val="16"/>
                <w:szCs w:val="16"/>
                <w:lang w:val="en-US"/>
              </w:rPr>
              <w:t xml:space="preserve">Cooperation: </w:t>
            </w:r>
            <w:r>
              <w:rPr>
                <w:b/>
                <w:sz w:val="16"/>
                <w:szCs w:val="16"/>
                <w:lang w:val="en-US"/>
              </w:rPr>
              <w:t>e</w:t>
            </w:r>
            <w:r w:rsidRPr="001D20D3">
              <w:rPr>
                <w:b/>
                <w:sz w:val="16"/>
                <w:szCs w:val="16"/>
                <w:lang w:val="en-US"/>
              </w:rPr>
              <w:t>stablishing and maintaining work relationships</w:t>
            </w:r>
          </w:p>
          <w:p w14:paraId="7FE57446" w14:textId="77777777" w:rsidR="00DD6A52" w:rsidRPr="00DD6A52" w:rsidRDefault="00DD6A52" w:rsidP="001D20D3">
            <w:pPr>
              <w:rPr>
                <w:sz w:val="16"/>
                <w:szCs w:val="16"/>
              </w:rPr>
            </w:pPr>
            <w:r w:rsidRPr="00DD6A52">
              <w:rPr>
                <w:sz w:val="16"/>
                <w:szCs w:val="16"/>
              </w:rPr>
              <w:t>(</w:t>
            </w:r>
            <w:proofErr w:type="spellStart"/>
            <w:r w:rsidR="001D20D3">
              <w:rPr>
                <w:sz w:val="16"/>
                <w:szCs w:val="16"/>
              </w:rPr>
              <w:t>learning</w:t>
            </w:r>
            <w:proofErr w:type="spellEnd"/>
            <w:r w:rsidR="001D20D3">
              <w:rPr>
                <w:sz w:val="16"/>
                <w:szCs w:val="16"/>
              </w:rPr>
              <w:t xml:space="preserve"> </w:t>
            </w:r>
            <w:proofErr w:type="spellStart"/>
            <w:r w:rsidR="001D20D3">
              <w:rPr>
                <w:sz w:val="16"/>
                <w:szCs w:val="16"/>
              </w:rPr>
              <w:t>objective</w:t>
            </w:r>
            <w:proofErr w:type="spellEnd"/>
            <w:r w:rsidR="001D20D3">
              <w:rPr>
                <w:sz w:val="16"/>
                <w:szCs w:val="16"/>
              </w:rPr>
              <w:t xml:space="preserve"> </w:t>
            </w:r>
            <w:r w:rsidRPr="00DD6A52">
              <w:rPr>
                <w:sz w:val="16"/>
                <w:szCs w:val="16"/>
              </w:rPr>
              <w:t xml:space="preserve">2 </w:t>
            </w:r>
            <w:r w:rsidR="001D20D3">
              <w:rPr>
                <w:sz w:val="16"/>
                <w:szCs w:val="16"/>
              </w:rPr>
              <w:t>&amp;</w:t>
            </w:r>
            <w:r w:rsidRPr="00DD6A52">
              <w:rPr>
                <w:sz w:val="16"/>
                <w:szCs w:val="16"/>
              </w:rPr>
              <w:t xml:space="preserve"> 3)</w:t>
            </w:r>
          </w:p>
        </w:tc>
        <w:tc>
          <w:tcPr>
            <w:tcW w:w="1843" w:type="dxa"/>
          </w:tcPr>
          <w:p w14:paraId="20AAABE6" w14:textId="77777777" w:rsidR="00DD6A52" w:rsidRPr="001D20D3" w:rsidRDefault="001D20D3" w:rsidP="00CA7ABD">
            <w:pPr>
              <w:rPr>
                <w:sz w:val="16"/>
                <w:szCs w:val="16"/>
                <w:lang w:val="en-US"/>
              </w:rPr>
            </w:pPr>
            <w:r w:rsidRPr="001D20D3">
              <w:rPr>
                <w:sz w:val="16"/>
                <w:szCs w:val="16"/>
                <w:lang w:val="en-US"/>
              </w:rPr>
              <w:t xml:space="preserve">The student </w:t>
            </w:r>
            <w:r>
              <w:rPr>
                <w:sz w:val="16"/>
                <w:szCs w:val="16"/>
                <w:lang w:val="en-US"/>
              </w:rPr>
              <w:t xml:space="preserve">fails to </w:t>
            </w:r>
            <w:r w:rsidRPr="001D20D3">
              <w:rPr>
                <w:sz w:val="16"/>
                <w:szCs w:val="16"/>
                <w:lang w:val="en-US"/>
              </w:rPr>
              <w:t>cooperat</w:t>
            </w:r>
            <w:r>
              <w:rPr>
                <w:sz w:val="16"/>
                <w:szCs w:val="16"/>
                <w:lang w:val="en-US"/>
              </w:rPr>
              <w:t>e</w:t>
            </w:r>
            <w:r w:rsidRPr="001D20D3">
              <w:rPr>
                <w:sz w:val="16"/>
                <w:szCs w:val="16"/>
                <w:lang w:val="en-US"/>
              </w:rPr>
              <w:t xml:space="preserve"> with others, is </w:t>
            </w:r>
            <w:r>
              <w:rPr>
                <w:sz w:val="16"/>
                <w:szCs w:val="16"/>
                <w:lang w:val="en-US"/>
              </w:rPr>
              <w:t xml:space="preserve">highly </w:t>
            </w:r>
            <w:r w:rsidRPr="001D20D3">
              <w:rPr>
                <w:sz w:val="16"/>
                <w:szCs w:val="16"/>
                <w:lang w:val="en-US"/>
              </w:rPr>
              <w:t>dependent on others during collaboration, takes few initiatives in professional relationships and is afraid to reveal too much about himself/herself. For clinical internships, the student seems incapable of establishing a beginner-level professional relati</w:t>
            </w:r>
            <w:r w:rsidR="00CA7ABD">
              <w:rPr>
                <w:sz w:val="16"/>
                <w:szCs w:val="16"/>
                <w:lang w:val="en-US"/>
              </w:rPr>
              <w:t>onship with a client.</w:t>
            </w:r>
          </w:p>
        </w:tc>
        <w:tc>
          <w:tcPr>
            <w:tcW w:w="2031" w:type="dxa"/>
          </w:tcPr>
          <w:p w14:paraId="4E9163CE" w14:textId="77777777" w:rsidR="00DD6A52" w:rsidRPr="001D20D3" w:rsidRDefault="001D20D3" w:rsidP="001D20D3">
            <w:pPr>
              <w:rPr>
                <w:sz w:val="16"/>
                <w:szCs w:val="16"/>
                <w:lang w:val="en-US"/>
              </w:rPr>
            </w:pPr>
            <w:r w:rsidRPr="001D20D3">
              <w:rPr>
                <w:sz w:val="16"/>
                <w:szCs w:val="16"/>
                <w:lang w:val="en-US"/>
              </w:rPr>
              <w:t xml:space="preserve">The student demonstrates a certain degree of independence, takes initiatives in professional relationships and is capable of showing his/her self. For clinical internships, the student seems capable of establishing a beginner-level professional relationship with a client and viewing this relationship in a process-oriented way. The student is sometimes capable of performing interventions to improve communication in </w:t>
            </w:r>
            <w:r>
              <w:rPr>
                <w:sz w:val="16"/>
                <w:szCs w:val="16"/>
                <w:lang w:val="en-US"/>
              </w:rPr>
              <w:t xml:space="preserve">professional </w:t>
            </w:r>
            <w:r w:rsidRPr="001D20D3">
              <w:rPr>
                <w:sz w:val="16"/>
                <w:szCs w:val="16"/>
                <w:lang w:val="en-US"/>
              </w:rPr>
              <w:t>relationships.</w:t>
            </w:r>
          </w:p>
        </w:tc>
        <w:tc>
          <w:tcPr>
            <w:tcW w:w="2079" w:type="dxa"/>
          </w:tcPr>
          <w:p w14:paraId="3AAEBA17" w14:textId="77777777" w:rsidR="00DD6A52" w:rsidRPr="001D20D3" w:rsidRDefault="001D20D3" w:rsidP="001D20D3">
            <w:pPr>
              <w:rPr>
                <w:sz w:val="16"/>
                <w:szCs w:val="16"/>
                <w:lang w:val="en-US"/>
              </w:rPr>
            </w:pPr>
            <w:r w:rsidRPr="001D20D3">
              <w:rPr>
                <w:sz w:val="16"/>
                <w:szCs w:val="16"/>
                <w:lang w:val="en-US"/>
              </w:rPr>
              <w:t xml:space="preserve">The student </w:t>
            </w:r>
            <w:r>
              <w:rPr>
                <w:sz w:val="16"/>
                <w:szCs w:val="16"/>
                <w:lang w:val="en-US"/>
              </w:rPr>
              <w:t xml:space="preserve">shows </w:t>
            </w:r>
            <w:r w:rsidRPr="001D20D3">
              <w:rPr>
                <w:sz w:val="16"/>
                <w:szCs w:val="16"/>
                <w:lang w:val="en-US"/>
              </w:rPr>
              <w:t>plenty of initiative in professional relationships</w:t>
            </w:r>
            <w:r>
              <w:rPr>
                <w:sz w:val="16"/>
                <w:szCs w:val="16"/>
                <w:lang w:val="en-US"/>
              </w:rPr>
              <w:t xml:space="preserve"> and is highly capable to show his or her self</w:t>
            </w:r>
            <w:r w:rsidRPr="001D20D3">
              <w:rPr>
                <w:sz w:val="16"/>
                <w:szCs w:val="16"/>
                <w:lang w:val="en-US"/>
              </w:rPr>
              <w:t xml:space="preserve">. For clinical internships, the student is capable of establishing a beginner-level professional relationship with a client and viewing this relationship in a process-oriented way. The student is capable of systematically performing interventions to improve communication in </w:t>
            </w:r>
            <w:r>
              <w:rPr>
                <w:sz w:val="16"/>
                <w:szCs w:val="16"/>
                <w:lang w:val="en-US"/>
              </w:rPr>
              <w:t>professional</w:t>
            </w:r>
            <w:r w:rsidRPr="001D20D3">
              <w:rPr>
                <w:sz w:val="16"/>
                <w:szCs w:val="16"/>
                <w:lang w:val="en-US"/>
              </w:rPr>
              <w:t xml:space="preserve"> relationships.</w:t>
            </w:r>
          </w:p>
        </w:tc>
        <w:tc>
          <w:tcPr>
            <w:tcW w:w="284" w:type="dxa"/>
            <w:shd w:val="clear" w:color="auto" w:fill="FFFFFF" w:themeFill="background1"/>
          </w:tcPr>
          <w:p w14:paraId="5C25DF8B" w14:textId="77777777" w:rsidR="00DD6A52" w:rsidRPr="001D20D3" w:rsidRDefault="00DD6A52" w:rsidP="00534081">
            <w:pPr>
              <w:rPr>
                <w:sz w:val="16"/>
                <w:szCs w:val="16"/>
                <w:lang w:val="en-US"/>
              </w:rPr>
            </w:pPr>
          </w:p>
        </w:tc>
        <w:tc>
          <w:tcPr>
            <w:tcW w:w="283" w:type="dxa"/>
            <w:shd w:val="clear" w:color="auto" w:fill="FFFFFF" w:themeFill="background1"/>
          </w:tcPr>
          <w:p w14:paraId="33FDB382" w14:textId="77777777" w:rsidR="00DD6A52" w:rsidRPr="001D20D3" w:rsidRDefault="00DD6A52" w:rsidP="00534081">
            <w:pPr>
              <w:rPr>
                <w:sz w:val="16"/>
                <w:szCs w:val="16"/>
                <w:lang w:val="en-US"/>
              </w:rPr>
            </w:pPr>
          </w:p>
        </w:tc>
        <w:tc>
          <w:tcPr>
            <w:tcW w:w="284" w:type="dxa"/>
            <w:shd w:val="clear" w:color="auto" w:fill="FFFFFF" w:themeFill="background1"/>
          </w:tcPr>
          <w:p w14:paraId="26DC5E2A" w14:textId="77777777" w:rsidR="00DD6A52" w:rsidRPr="001D20D3" w:rsidRDefault="00DD6A52" w:rsidP="00534081">
            <w:pPr>
              <w:rPr>
                <w:sz w:val="16"/>
                <w:szCs w:val="16"/>
                <w:lang w:val="en-US"/>
              </w:rPr>
            </w:pPr>
          </w:p>
        </w:tc>
        <w:tc>
          <w:tcPr>
            <w:tcW w:w="283" w:type="dxa"/>
            <w:shd w:val="clear" w:color="auto" w:fill="808080" w:themeFill="background1" w:themeFillShade="80"/>
          </w:tcPr>
          <w:p w14:paraId="6F154639" w14:textId="77777777" w:rsidR="00DD6A52" w:rsidRPr="001D20D3" w:rsidRDefault="00DD6A52" w:rsidP="00534081">
            <w:pPr>
              <w:rPr>
                <w:sz w:val="16"/>
                <w:szCs w:val="16"/>
                <w:lang w:val="en-US"/>
              </w:rPr>
            </w:pPr>
          </w:p>
        </w:tc>
        <w:tc>
          <w:tcPr>
            <w:tcW w:w="284" w:type="dxa"/>
            <w:shd w:val="clear" w:color="auto" w:fill="808080" w:themeFill="background1" w:themeFillShade="80"/>
          </w:tcPr>
          <w:p w14:paraId="1E33F82A" w14:textId="77777777" w:rsidR="00DD6A52" w:rsidRPr="001D20D3" w:rsidRDefault="00DD6A52" w:rsidP="00534081">
            <w:pPr>
              <w:rPr>
                <w:sz w:val="16"/>
                <w:szCs w:val="16"/>
                <w:lang w:val="en-US"/>
              </w:rPr>
            </w:pPr>
          </w:p>
        </w:tc>
        <w:tc>
          <w:tcPr>
            <w:tcW w:w="283" w:type="dxa"/>
            <w:shd w:val="clear" w:color="auto" w:fill="808080" w:themeFill="background1" w:themeFillShade="80"/>
          </w:tcPr>
          <w:p w14:paraId="4AC415AF" w14:textId="77777777" w:rsidR="00DD6A52" w:rsidRPr="001D20D3" w:rsidRDefault="00DD6A52" w:rsidP="00534081">
            <w:pPr>
              <w:rPr>
                <w:sz w:val="16"/>
                <w:szCs w:val="16"/>
                <w:lang w:val="en-US"/>
              </w:rPr>
            </w:pPr>
          </w:p>
        </w:tc>
        <w:tc>
          <w:tcPr>
            <w:tcW w:w="284" w:type="dxa"/>
            <w:shd w:val="clear" w:color="auto" w:fill="808080" w:themeFill="background1" w:themeFillShade="80"/>
          </w:tcPr>
          <w:p w14:paraId="5F80BDC7" w14:textId="77777777" w:rsidR="00DD6A52" w:rsidRPr="001D20D3" w:rsidRDefault="00DD6A52" w:rsidP="00534081">
            <w:pPr>
              <w:rPr>
                <w:sz w:val="16"/>
                <w:szCs w:val="16"/>
                <w:lang w:val="en-US"/>
              </w:rPr>
            </w:pPr>
          </w:p>
        </w:tc>
        <w:tc>
          <w:tcPr>
            <w:tcW w:w="283" w:type="dxa"/>
            <w:shd w:val="clear" w:color="auto" w:fill="808080" w:themeFill="background1" w:themeFillShade="80"/>
          </w:tcPr>
          <w:p w14:paraId="68FD6803" w14:textId="77777777" w:rsidR="00DD6A52" w:rsidRPr="001D20D3" w:rsidRDefault="00DD6A52" w:rsidP="00534081">
            <w:pPr>
              <w:rPr>
                <w:sz w:val="16"/>
                <w:szCs w:val="16"/>
                <w:lang w:val="en-US"/>
              </w:rPr>
            </w:pPr>
          </w:p>
        </w:tc>
        <w:tc>
          <w:tcPr>
            <w:tcW w:w="284" w:type="dxa"/>
            <w:shd w:val="clear" w:color="auto" w:fill="808080" w:themeFill="background1" w:themeFillShade="80"/>
          </w:tcPr>
          <w:p w14:paraId="5C8C2A6F" w14:textId="77777777" w:rsidR="00DD6A52" w:rsidRPr="001D20D3" w:rsidRDefault="00DD6A52" w:rsidP="00534081">
            <w:pPr>
              <w:rPr>
                <w:sz w:val="16"/>
                <w:szCs w:val="16"/>
                <w:lang w:val="en-US"/>
              </w:rPr>
            </w:pPr>
          </w:p>
        </w:tc>
        <w:tc>
          <w:tcPr>
            <w:tcW w:w="3827" w:type="dxa"/>
          </w:tcPr>
          <w:p w14:paraId="0844BB05" w14:textId="77777777" w:rsidR="00DD6A52" w:rsidRPr="000445C7" w:rsidRDefault="00DD6A52" w:rsidP="00534081">
            <w:pPr>
              <w:rPr>
                <w:sz w:val="16"/>
                <w:szCs w:val="16"/>
                <w:lang w:val="en-US"/>
              </w:rPr>
            </w:pPr>
          </w:p>
        </w:tc>
      </w:tr>
      <w:tr w:rsidR="00DD6A52" w:rsidRPr="00FA4930" w14:paraId="5A4E51B5" w14:textId="77777777" w:rsidTr="00CA7ABD">
        <w:tc>
          <w:tcPr>
            <w:tcW w:w="567" w:type="dxa"/>
          </w:tcPr>
          <w:p w14:paraId="2FFB7E72" w14:textId="77777777" w:rsidR="00DD6A52" w:rsidRPr="00DD6A52" w:rsidRDefault="00DD6A52" w:rsidP="00534081">
            <w:pPr>
              <w:rPr>
                <w:sz w:val="16"/>
                <w:szCs w:val="16"/>
              </w:rPr>
            </w:pPr>
            <w:r w:rsidRPr="000445C7">
              <w:rPr>
                <w:rFonts w:eastAsiaTheme="minorEastAsia"/>
                <w:sz w:val="16"/>
                <w:szCs w:val="16"/>
                <w:lang w:val="en-US" w:eastAsia="nl-NL"/>
              </w:rPr>
              <w:br w:type="page"/>
            </w:r>
            <w:r w:rsidRPr="00DD6A52">
              <w:rPr>
                <w:sz w:val="16"/>
                <w:szCs w:val="16"/>
              </w:rPr>
              <w:t>D</w:t>
            </w:r>
          </w:p>
        </w:tc>
        <w:tc>
          <w:tcPr>
            <w:tcW w:w="1418" w:type="dxa"/>
          </w:tcPr>
          <w:p w14:paraId="5E2E99E7" w14:textId="77777777" w:rsidR="00DD6A52" w:rsidRPr="00FC4594" w:rsidRDefault="00DD6A52" w:rsidP="00534081">
            <w:pPr>
              <w:rPr>
                <w:sz w:val="16"/>
                <w:szCs w:val="16"/>
                <w:lang w:val="en-US"/>
              </w:rPr>
            </w:pPr>
            <w:r w:rsidRPr="00FC4594">
              <w:rPr>
                <w:b/>
                <w:sz w:val="16"/>
                <w:szCs w:val="16"/>
                <w:lang w:val="en-US"/>
              </w:rPr>
              <w:t>Profession</w:t>
            </w:r>
            <w:r w:rsidR="00CB4861" w:rsidRPr="00FC4594">
              <w:rPr>
                <w:b/>
                <w:sz w:val="16"/>
                <w:szCs w:val="16"/>
                <w:lang w:val="en-US"/>
              </w:rPr>
              <w:t>al skills</w:t>
            </w:r>
          </w:p>
          <w:p w14:paraId="3CD31F7D" w14:textId="77777777" w:rsidR="00DD6A52" w:rsidRPr="00FC4594" w:rsidRDefault="00FC4594" w:rsidP="00477A4E">
            <w:pPr>
              <w:rPr>
                <w:sz w:val="16"/>
                <w:szCs w:val="16"/>
                <w:lang w:val="en-US"/>
              </w:rPr>
            </w:pPr>
            <w:r>
              <w:rPr>
                <w:sz w:val="16"/>
                <w:szCs w:val="16"/>
                <w:lang w:val="en-US"/>
              </w:rPr>
              <w:t xml:space="preserve">Ability to </w:t>
            </w:r>
            <w:r w:rsidR="00477A4E">
              <w:rPr>
                <w:sz w:val="16"/>
                <w:szCs w:val="16"/>
                <w:lang w:val="en-US"/>
              </w:rPr>
              <w:t xml:space="preserve">communicate </w:t>
            </w:r>
            <w:r>
              <w:rPr>
                <w:sz w:val="16"/>
                <w:szCs w:val="16"/>
                <w:lang w:val="en-US"/>
              </w:rPr>
              <w:t>in a professional way</w:t>
            </w:r>
            <w:r w:rsidR="00477A4E">
              <w:rPr>
                <w:sz w:val="16"/>
                <w:szCs w:val="16"/>
                <w:lang w:val="en-US"/>
              </w:rPr>
              <w:t xml:space="preserve"> (both orally and in writing)</w:t>
            </w:r>
            <w:r>
              <w:rPr>
                <w:sz w:val="16"/>
                <w:szCs w:val="16"/>
                <w:lang w:val="en-US"/>
              </w:rPr>
              <w:t xml:space="preserve">, to structure work </w:t>
            </w:r>
            <w:r w:rsidR="00477A4E">
              <w:rPr>
                <w:sz w:val="16"/>
                <w:szCs w:val="16"/>
                <w:lang w:val="en-US"/>
              </w:rPr>
              <w:t xml:space="preserve">well </w:t>
            </w:r>
            <w:r>
              <w:rPr>
                <w:sz w:val="16"/>
                <w:szCs w:val="16"/>
                <w:lang w:val="en-US"/>
              </w:rPr>
              <w:t xml:space="preserve">and </w:t>
            </w:r>
            <w:r w:rsidR="00477A4E">
              <w:rPr>
                <w:sz w:val="16"/>
                <w:szCs w:val="16"/>
                <w:lang w:val="en-US"/>
              </w:rPr>
              <w:t>work in a conscientious way</w:t>
            </w:r>
            <w:r w:rsidRPr="00FC4594">
              <w:rPr>
                <w:sz w:val="16"/>
                <w:szCs w:val="16"/>
                <w:lang w:val="en-US"/>
              </w:rPr>
              <w:t xml:space="preserve"> (learning objective 2)</w:t>
            </w:r>
          </w:p>
        </w:tc>
        <w:tc>
          <w:tcPr>
            <w:tcW w:w="1843" w:type="dxa"/>
          </w:tcPr>
          <w:p w14:paraId="0A6BDFD2" w14:textId="77777777" w:rsidR="00DD6A52" w:rsidRPr="00477A4E" w:rsidRDefault="00477A4E" w:rsidP="00534081">
            <w:pPr>
              <w:rPr>
                <w:sz w:val="16"/>
                <w:szCs w:val="16"/>
                <w:lang w:val="en-US"/>
              </w:rPr>
            </w:pPr>
            <w:r w:rsidRPr="00477A4E">
              <w:rPr>
                <w:sz w:val="16"/>
                <w:szCs w:val="16"/>
                <w:lang w:val="en-US"/>
              </w:rPr>
              <w:t xml:space="preserve">The student has poor </w:t>
            </w:r>
            <w:r>
              <w:rPr>
                <w:sz w:val="16"/>
                <w:szCs w:val="16"/>
                <w:lang w:val="en-US"/>
              </w:rPr>
              <w:t xml:space="preserve">communication </w:t>
            </w:r>
            <w:r w:rsidRPr="00477A4E">
              <w:rPr>
                <w:sz w:val="16"/>
                <w:szCs w:val="16"/>
                <w:lang w:val="en-US"/>
              </w:rPr>
              <w:t xml:space="preserve">skills, </w:t>
            </w:r>
            <w:r>
              <w:rPr>
                <w:sz w:val="16"/>
                <w:szCs w:val="16"/>
                <w:lang w:val="en-US"/>
              </w:rPr>
              <w:t>structures work poorly</w:t>
            </w:r>
            <w:r w:rsidRPr="00477A4E">
              <w:rPr>
                <w:sz w:val="16"/>
                <w:szCs w:val="16"/>
                <w:lang w:val="en-US"/>
              </w:rPr>
              <w:t xml:space="preserve">, and </w:t>
            </w:r>
            <w:r>
              <w:rPr>
                <w:sz w:val="16"/>
                <w:szCs w:val="16"/>
                <w:lang w:val="en-US"/>
              </w:rPr>
              <w:t xml:space="preserve">can be negligent or inaccurate. </w:t>
            </w:r>
          </w:p>
        </w:tc>
        <w:tc>
          <w:tcPr>
            <w:tcW w:w="2031" w:type="dxa"/>
          </w:tcPr>
          <w:p w14:paraId="677633DC" w14:textId="77777777" w:rsidR="00DD6A52" w:rsidRPr="00477A4E" w:rsidRDefault="00477A4E" w:rsidP="00477A4E">
            <w:pPr>
              <w:rPr>
                <w:sz w:val="16"/>
                <w:szCs w:val="16"/>
                <w:lang w:val="en-US"/>
              </w:rPr>
            </w:pPr>
            <w:r w:rsidRPr="00477A4E">
              <w:rPr>
                <w:sz w:val="16"/>
                <w:szCs w:val="16"/>
                <w:lang w:val="en-US"/>
              </w:rPr>
              <w:t xml:space="preserve">The student usually communicates in professional way, both orally and in writing. </w:t>
            </w:r>
            <w:r>
              <w:rPr>
                <w:sz w:val="16"/>
                <w:szCs w:val="16"/>
                <w:lang w:val="en-US"/>
              </w:rPr>
              <w:t>Most of the time, t</w:t>
            </w:r>
            <w:r w:rsidRPr="00477A4E">
              <w:rPr>
                <w:sz w:val="16"/>
                <w:szCs w:val="16"/>
                <w:lang w:val="en-US"/>
              </w:rPr>
              <w:t xml:space="preserve">he student seems able to structure </w:t>
            </w:r>
            <w:r>
              <w:rPr>
                <w:sz w:val="16"/>
                <w:szCs w:val="16"/>
                <w:lang w:val="en-US"/>
              </w:rPr>
              <w:t xml:space="preserve">the </w:t>
            </w:r>
            <w:r w:rsidRPr="00477A4E">
              <w:rPr>
                <w:sz w:val="16"/>
                <w:szCs w:val="16"/>
                <w:lang w:val="en-US"/>
              </w:rPr>
              <w:t>work adequately</w:t>
            </w:r>
            <w:r>
              <w:rPr>
                <w:sz w:val="16"/>
                <w:szCs w:val="16"/>
                <w:lang w:val="en-US"/>
              </w:rPr>
              <w:t xml:space="preserve">. </w:t>
            </w:r>
            <w:r w:rsidRPr="00477A4E">
              <w:rPr>
                <w:sz w:val="16"/>
                <w:szCs w:val="16"/>
                <w:lang w:val="en-US"/>
              </w:rPr>
              <w:t xml:space="preserve">The student is basically accurate and caring about the </w:t>
            </w:r>
            <w:r>
              <w:rPr>
                <w:sz w:val="16"/>
                <w:szCs w:val="16"/>
                <w:lang w:val="en-US"/>
              </w:rPr>
              <w:t>tasks that they perform</w:t>
            </w:r>
            <w:r w:rsidRPr="00477A4E">
              <w:rPr>
                <w:sz w:val="16"/>
                <w:szCs w:val="16"/>
                <w:lang w:val="en-US"/>
              </w:rPr>
              <w:t>.</w:t>
            </w:r>
          </w:p>
        </w:tc>
        <w:tc>
          <w:tcPr>
            <w:tcW w:w="2079" w:type="dxa"/>
          </w:tcPr>
          <w:p w14:paraId="3CB05E15" w14:textId="77777777" w:rsidR="00DD6A52" w:rsidRPr="004F2F01" w:rsidRDefault="00477A4E" w:rsidP="004F2F01">
            <w:pPr>
              <w:rPr>
                <w:sz w:val="16"/>
                <w:szCs w:val="16"/>
                <w:lang w:val="en-US"/>
              </w:rPr>
            </w:pPr>
            <w:r w:rsidRPr="004F2F01">
              <w:rPr>
                <w:sz w:val="16"/>
                <w:szCs w:val="16"/>
                <w:lang w:val="en-US"/>
              </w:rPr>
              <w:t xml:space="preserve">The student </w:t>
            </w:r>
            <w:r w:rsidR="004F2F01" w:rsidRPr="004F2F01">
              <w:rPr>
                <w:sz w:val="16"/>
                <w:szCs w:val="16"/>
                <w:lang w:val="en-US"/>
              </w:rPr>
              <w:t>shows excellent communication skills, acts professionally both orally and in writing.</w:t>
            </w:r>
            <w:r w:rsidR="004F2F01">
              <w:rPr>
                <w:sz w:val="16"/>
                <w:szCs w:val="16"/>
                <w:lang w:val="en-US"/>
              </w:rPr>
              <w:t xml:space="preserve"> </w:t>
            </w:r>
            <w:r w:rsidR="004F2F01" w:rsidRPr="000445C7">
              <w:rPr>
                <w:sz w:val="16"/>
                <w:szCs w:val="16"/>
                <w:lang w:val="en-US"/>
              </w:rPr>
              <w:t xml:space="preserve">Planning skills show proactivity and insight into the tasks. </w:t>
            </w:r>
            <w:r w:rsidR="004F2F01" w:rsidRPr="004F2F01">
              <w:rPr>
                <w:sz w:val="16"/>
                <w:szCs w:val="16"/>
                <w:lang w:val="en-US"/>
              </w:rPr>
              <w:t>The student is met</w:t>
            </w:r>
            <w:r w:rsidR="004F2F01">
              <w:rPr>
                <w:sz w:val="16"/>
                <w:szCs w:val="16"/>
                <w:lang w:val="en-US"/>
              </w:rPr>
              <w:t>iculous in the execution of tasks and can be trusted to perform them well.</w:t>
            </w:r>
          </w:p>
        </w:tc>
        <w:tc>
          <w:tcPr>
            <w:tcW w:w="284" w:type="dxa"/>
            <w:shd w:val="clear" w:color="auto" w:fill="FFFFFF" w:themeFill="background1"/>
          </w:tcPr>
          <w:p w14:paraId="55161954" w14:textId="77777777" w:rsidR="00DD6A52" w:rsidRPr="004F2F01" w:rsidRDefault="00DD6A52" w:rsidP="00534081">
            <w:pPr>
              <w:rPr>
                <w:sz w:val="16"/>
                <w:szCs w:val="16"/>
                <w:lang w:val="en-US"/>
              </w:rPr>
            </w:pPr>
          </w:p>
        </w:tc>
        <w:tc>
          <w:tcPr>
            <w:tcW w:w="283" w:type="dxa"/>
            <w:shd w:val="clear" w:color="auto" w:fill="FFFFFF" w:themeFill="background1"/>
          </w:tcPr>
          <w:p w14:paraId="4BD69337" w14:textId="77777777" w:rsidR="00DD6A52" w:rsidRPr="004F2F01" w:rsidRDefault="00DD6A52" w:rsidP="00534081">
            <w:pPr>
              <w:rPr>
                <w:sz w:val="16"/>
                <w:szCs w:val="16"/>
                <w:lang w:val="en-US"/>
              </w:rPr>
            </w:pPr>
          </w:p>
        </w:tc>
        <w:tc>
          <w:tcPr>
            <w:tcW w:w="284" w:type="dxa"/>
            <w:shd w:val="clear" w:color="auto" w:fill="FFFFFF" w:themeFill="background1"/>
          </w:tcPr>
          <w:p w14:paraId="01DA8DCF" w14:textId="77777777" w:rsidR="00DD6A52" w:rsidRPr="004F2F01" w:rsidRDefault="00DD6A52" w:rsidP="00534081">
            <w:pPr>
              <w:rPr>
                <w:sz w:val="16"/>
                <w:szCs w:val="16"/>
                <w:lang w:val="en-US"/>
              </w:rPr>
            </w:pPr>
          </w:p>
        </w:tc>
        <w:tc>
          <w:tcPr>
            <w:tcW w:w="283" w:type="dxa"/>
            <w:shd w:val="clear" w:color="auto" w:fill="808080" w:themeFill="background1" w:themeFillShade="80"/>
          </w:tcPr>
          <w:p w14:paraId="387EF619" w14:textId="77777777" w:rsidR="00DD6A52" w:rsidRPr="004F2F01" w:rsidRDefault="00DD6A52" w:rsidP="00534081">
            <w:pPr>
              <w:rPr>
                <w:sz w:val="16"/>
                <w:szCs w:val="16"/>
                <w:lang w:val="en-US"/>
              </w:rPr>
            </w:pPr>
          </w:p>
        </w:tc>
        <w:tc>
          <w:tcPr>
            <w:tcW w:w="284" w:type="dxa"/>
            <w:shd w:val="clear" w:color="auto" w:fill="808080" w:themeFill="background1" w:themeFillShade="80"/>
          </w:tcPr>
          <w:p w14:paraId="79B3E3E3" w14:textId="77777777" w:rsidR="00DD6A52" w:rsidRPr="004F2F01" w:rsidRDefault="00DD6A52" w:rsidP="00534081">
            <w:pPr>
              <w:rPr>
                <w:sz w:val="16"/>
                <w:szCs w:val="16"/>
                <w:lang w:val="en-US"/>
              </w:rPr>
            </w:pPr>
          </w:p>
        </w:tc>
        <w:tc>
          <w:tcPr>
            <w:tcW w:w="283" w:type="dxa"/>
            <w:shd w:val="clear" w:color="auto" w:fill="808080" w:themeFill="background1" w:themeFillShade="80"/>
          </w:tcPr>
          <w:p w14:paraId="053A8543" w14:textId="77777777" w:rsidR="00DD6A52" w:rsidRPr="004F2F01" w:rsidRDefault="00DD6A52" w:rsidP="00534081">
            <w:pPr>
              <w:rPr>
                <w:sz w:val="16"/>
                <w:szCs w:val="16"/>
                <w:lang w:val="en-US"/>
              </w:rPr>
            </w:pPr>
          </w:p>
        </w:tc>
        <w:tc>
          <w:tcPr>
            <w:tcW w:w="284" w:type="dxa"/>
            <w:shd w:val="clear" w:color="auto" w:fill="808080" w:themeFill="background1" w:themeFillShade="80"/>
          </w:tcPr>
          <w:p w14:paraId="31171051" w14:textId="77777777" w:rsidR="00DD6A52" w:rsidRPr="004F2F01" w:rsidRDefault="00DD6A52" w:rsidP="00534081">
            <w:pPr>
              <w:rPr>
                <w:sz w:val="16"/>
                <w:szCs w:val="16"/>
                <w:lang w:val="en-US"/>
              </w:rPr>
            </w:pPr>
          </w:p>
        </w:tc>
        <w:tc>
          <w:tcPr>
            <w:tcW w:w="283" w:type="dxa"/>
            <w:shd w:val="clear" w:color="auto" w:fill="808080" w:themeFill="background1" w:themeFillShade="80"/>
          </w:tcPr>
          <w:p w14:paraId="5CD9B702" w14:textId="77777777" w:rsidR="00DD6A52" w:rsidRPr="004F2F01" w:rsidRDefault="00DD6A52" w:rsidP="00534081">
            <w:pPr>
              <w:rPr>
                <w:sz w:val="16"/>
                <w:szCs w:val="16"/>
                <w:lang w:val="en-US"/>
              </w:rPr>
            </w:pPr>
          </w:p>
        </w:tc>
        <w:tc>
          <w:tcPr>
            <w:tcW w:w="284" w:type="dxa"/>
            <w:shd w:val="clear" w:color="auto" w:fill="808080" w:themeFill="background1" w:themeFillShade="80"/>
          </w:tcPr>
          <w:p w14:paraId="274EC1C9" w14:textId="77777777" w:rsidR="00DD6A52" w:rsidRPr="004F2F01" w:rsidRDefault="00DD6A52" w:rsidP="00534081">
            <w:pPr>
              <w:rPr>
                <w:sz w:val="16"/>
                <w:szCs w:val="16"/>
                <w:lang w:val="en-US"/>
              </w:rPr>
            </w:pPr>
          </w:p>
        </w:tc>
        <w:tc>
          <w:tcPr>
            <w:tcW w:w="3827" w:type="dxa"/>
          </w:tcPr>
          <w:p w14:paraId="136D11BE" w14:textId="77777777" w:rsidR="00DD6A52" w:rsidRPr="000445C7" w:rsidRDefault="00DD6A52" w:rsidP="00534081">
            <w:pPr>
              <w:rPr>
                <w:sz w:val="16"/>
                <w:szCs w:val="16"/>
                <w:lang w:val="en-US"/>
              </w:rPr>
            </w:pPr>
          </w:p>
        </w:tc>
      </w:tr>
      <w:tr w:rsidR="00DD6A52" w:rsidRPr="00FA4930" w14:paraId="46B99981" w14:textId="77777777" w:rsidTr="00534081">
        <w:tc>
          <w:tcPr>
            <w:tcW w:w="567" w:type="dxa"/>
          </w:tcPr>
          <w:p w14:paraId="09A162A0" w14:textId="77777777" w:rsidR="00DD6A52" w:rsidRPr="000445C7" w:rsidRDefault="00DD6A52" w:rsidP="00534081">
            <w:pPr>
              <w:rPr>
                <w:sz w:val="16"/>
                <w:szCs w:val="16"/>
                <w:lang w:val="en-US"/>
              </w:rPr>
            </w:pPr>
          </w:p>
        </w:tc>
        <w:tc>
          <w:tcPr>
            <w:tcW w:w="1418" w:type="dxa"/>
          </w:tcPr>
          <w:p w14:paraId="0F514DC0" w14:textId="77777777" w:rsidR="00DD6A52" w:rsidRPr="000445C7" w:rsidRDefault="00DD6A52" w:rsidP="00534081">
            <w:pPr>
              <w:rPr>
                <w:sz w:val="16"/>
                <w:szCs w:val="16"/>
                <w:lang w:val="en-US"/>
              </w:rPr>
            </w:pPr>
          </w:p>
        </w:tc>
        <w:tc>
          <w:tcPr>
            <w:tcW w:w="1843" w:type="dxa"/>
          </w:tcPr>
          <w:p w14:paraId="3D206603" w14:textId="77777777" w:rsidR="00DD6A52" w:rsidRPr="000445C7" w:rsidRDefault="00DD6A52" w:rsidP="00534081">
            <w:pPr>
              <w:rPr>
                <w:sz w:val="16"/>
                <w:szCs w:val="16"/>
                <w:lang w:val="en-US"/>
              </w:rPr>
            </w:pPr>
          </w:p>
        </w:tc>
        <w:tc>
          <w:tcPr>
            <w:tcW w:w="2031" w:type="dxa"/>
          </w:tcPr>
          <w:p w14:paraId="1EF661D3" w14:textId="77777777" w:rsidR="00DD6A52" w:rsidRPr="000445C7" w:rsidRDefault="00DD6A52" w:rsidP="00534081">
            <w:pPr>
              <w:rPr>
                <w:sz w:val="16"/>
                <w:szCs w:val="16"/>
                <w:lang w:val="en-US"/>
              </w:rPr>
            </w:pPr>
          </w:p>
        </w:tc>
        <w:tc>
          <w:tcPr>
            <w:tcW w:w="2079" w:type="dxa"/>
          </w:tcPr>
          <w:p w14:paraId="6D13A23B" w14:textId="77777777" w:rsidR="00DD6A52" w:rsidRPr="000445C7" w:rsidRDefault="00DD6A52" w:rsidP="00534081">
            <w:pPr>
              <w:rPr>
                <w:sz w:val="16"/>
                <w:szCs w:val="16"/>
                <w:lang w:val="en-US"/>
              </w:rPr>
            </w:pPr>
          </w:p>
        </w:tc>
        <w:tc>
          <w:tcPr>
            <w:tcW w:w="284" w:type="dxa"/>
            <w:shd w:val="clear" w:color="auto" w:fill="FFFFFF" w:themeFill="background1"/>
          </w:tcPr>
          <w:p w14:paraId="2543B5AF" w14:textId="77777777" w:rsidR="00DD6A52" w:rsidRPr="000445C7" w:rsidRDefault="00DD6A52" w:rsidP="00534081">
            <w:pPr>
              <w:rPr>
                <w:sz w:val="16"/>
                <w:szCs w:val="16"/>
                <w:lang w:val="en-US"/>
              </w:rPr>
            </w:pPr>
          </w:p>
        </w:tc>
        <w:tc>
          <w:tcPr>
            <w:tcW w:w="283" w:type="dxa"/>
            <w:shd w:val="clear" w:color="auto" w:fill="FFFFFF" w:themeFill="background1"/>
          </w:tcPr>
          <w:p w14:paraId="319DC4FB" w14:textId="77777777" w:rsidR="00DD6A52" w:rsidRPr="000445C7" w:rsidRDefault="00DD6A52" w:rsidP="00534081">
            <w:pPr>
              <w:rPr>
                <w:sz w:val="16"/>
                <w:szCs w:val="16"/>
                <w:lang w:val="en-US"/>
              </w:rPr>
            </w:pPr>
          </w:p>
        </w:tc>
        <w:tc>
          <w:tcPr>
            <w:tcW w:w="284" w:type="dxa"/>
            <w:shd w:val="clear" w:color="auto" w:fill="FFFFFF" w:themeFill="background1"/>
          </w:tcPr>
          <w:p w14:paraId="0C9A92D3" w14:textId="77777777" w:rsidR="00DD6A52" w:rsidRPr="000445C7" w:rsidRDefault="00DD6A52" w:rsidP="00534081">
            <w:pPr>
              <w:rPr>
                <w:sz w:val="16"/>
                <w:szCs w:val="16"/>
                <w:lang w:val="en-US"/>
              </w:rPr>
            </w:pPr>
          </w:p>
        </w:tc>
        <w:tc>
          <w:tcPr>
            <w:tcW w:w="283" w:type="dxa"/>
            <w:shd w:val="clear" w:color="auto" w:fill="FFFFFF" w:themeFill="background1"/>
          </w:tcPr>
          <w:p w14:paraId="20FF60A0" w14:textId="77777777" w:rsidR="00DD6A52" w:rsidRPr="000445C7" w:rsidRDefault="00DD6A52" w:rsidP="00534081">
            <w:pPr>
              <w:rPr>
                <w:sz w:val="16"/>
                <w:szCs w:val="16"/>
                <w:lang w:val="en-US"/>
              </w:rPr>
            </w:pPr>
          </w:p>
        </w:tc>
        <w:tc>
          <w:tcPr>
            <w:tcW w:w="284" w:type="dxa"/>
            <w:shd w:val="clear" w:color="auto" w:fill="FFFFFF" w:themeFill="background1"/>
          </w:tcPr>
          <w:p w14:paraId="002AA7E8" w14:textId="77777777" w:rsidR="00DD6A52" w:rsidRPr="000445C7" w:rsidRDefault="00DD6A52" w:rsidP="00534081">
            <w:pPr>
              <w:rPr>
                <w:sz w:val="16"/>
                <w:szCs w:val="16"/>
                <w:lang w:val="en-US"/>
              </w:rPr>
            </w:pPr>
          </w:p>
        </w:tc>
        <w:tc>
          <w:tcPr>
            <w:tcW w:w="283" w:type="dxa"/>
            <w:shd w:val="clear" w:color="auto" w:fill="FFFFFF" w:themeFill="background1"/>
          </w:tcPr>
          <w:p w14:paraId="7F781138" w14:textId="77777777" w:rsidR="00DD6A52" w:rsidRPr="000445C7" w:rsidRDefault="00DD6A52" w:rsidP="00534081">
            <w:pPr>
              <w:rPr>
                <w:sz w:val="16"/>
                <w:szCs w:val="16"/>
                <w:lang w:val="en-US"/>
              </w:rPr>
            </w:pPr>
          </w:p>
        </w:tc>
        <w:tc>
          <w:tcPr>
            <w:tcW w:w="284" w:type="dxa"/>
          </w:tcPr>
          <w:p w14:paraId="3C399C6A" w14:textId="77777777" w:rsidR="00DD6A52" w:rsidRPr="000445C7" w:rsidRDefault="00DD6A52" w:rsidP="00534081">
            <w:pPr>
              <w:rPr>
                <w:sz w:val="16"/>
                <w:szCs w:val="16"/>
                <w:lang w:val="en-US"/>
              </w:rPr>
            </w:pPr>
          </w:p>
        </w:tc>
        <w:tc>
          <w:tcPr>
            <w:tcW w:w="283" w:type="dxa"/>
          </w:tcPr>
          <w:p w14:paraId="0932552B" w14:textId="77777777" w:rsidR="00DD6A52" w:rsidRPr="000445C7" w:rsidRDefault="00DD6A52" w:rsidP="00534081">
            <w:pPr>
              <w:rPr>
                <w:sz w:val="16"/>
                <w:szCs w:val="16"/>
                <w:lang w:val="en-US"/>
              </w:rPr>
            </w:pPr>
          </w:p>
        </w:tc>
        <w:tc>
          <w:tcPr>
            <w:tcW w:w="284" w:type="dxa"/>
          </w:tcPr>
          <w:p w14:paraId="6AFA111C" w14:textId="77777777" w:rsidR="00DD6A52" w:rsidRPr="000445C7" w:rsidRDefault="00DD6A52" w:rsidP="00534081">
            <w:pPr>
              <w:rPr>
                <w:sz w:val="16"/>
                <w:szCs w:val="16"/>
                <w:lang w:val="en-US"/>
              </w:rPr>
            </w:pPr>
          </w:p>
        </w:tc>
        <w:tc>
          <w:tcPr>
            <w:tcW w:w="3827" w:type="dxa"/>
          </w:tcPr>
          <w:p w14:paraId="166F4BBF" w14:textId="77777777" w:rsidR="00DD6A52" w:rsidRPr="00CA7ABD" w:rsidRDefault="00CA7ABD" w:rsidP="00CA7ABD">
            <w:pPr>
              <w:rPr>
                <w:sz w:val="16"/>
                <w:szCs w:val="16"/>
                <w:lang w:val="en-US"/>
              </w:rPr>
            </w:pPr>
            <w:r w:rsidRPr="00CA7ABD">
              <w:rPr>
                <w:sz w:val="16"/>
                <w:szCs w:val="16"/>
                <w:lang w:val="en-US"/>
              </w:rPr>
              <w:t>Grade for the learning process:__</w:t>
            </w:r>
            <w:r w:rsidR="00534081">
              <w:rPr>
                <w:sz w:val="16"/>
                <w:szCs w:val="16"/>
                <w:lang w:val="en-US"/>
              </w:rPr>
              <w:t xml:space="preserve"> </w:t>
            </w:r>
            <w:r w:rsidR="00534081" w:rsidRPr="00534081">
              <w:rPr>
                <w:i/>
                <w:sz w:val="16"/>
                <w:szCs w:val="16"/>
                <w:lang w:val="en-US"/>
              </w:rPr>
              <w:t>[</w:t>
            </w:r>
            <w:r w:rsidR="00B8614B" w:rsidRPr="00B8614B">
              <w:rPr>
                <w:sz w:val="16"/>
                <w:szCs w:val="16"/>
                <w:lang w:val="en-US"/>
              </w:rPr>
              <w:sym w:font="Wingdings" w:char="F0E2"/>
            </w:r>
            <w:r w:rsidR="00B8614B" w:rsidRPr="00B8614B">
              <w:rPr>
                <w:sz w:val="16"/>
                <w:szCs w:val="16"/>
                <w:lang w:val="en-US"/>
              </w:rPr>
              <w:t xml:space="preserve"> </w:t>
            </w:r>
            <w:r w:rsidR="00534081" w:rsidRPr="00534081">
              <w:rPr>
                <w:i/>
                <w:sz w:val="16"/>
                <w:szCs w:val="16"/>
                <w:lang w:val="en-US"/>
              </w:rPr>
              <w:t>transport to final assessment]</w:t>
            </w:r>
          </w:p>
        </w:tc>
      </w:tr>
    </w:tbl>
    <w:p w14:paraId="5942CFC4" w14:textId="77777777" w:rsidR="00CA7ABD" w:rsidRPr="00CA7ABD" w:rsidRDefault="00CA7ABD" w:rsidP="00DD6A52">
      <w:pPr>
        <w:rPr>
          <w:sz w:val="16"/>
          <w:szCs w:val="16"/>
          <w:lang w:val="en-US"/>
        </w:rPr>
      </w:pPr>
    </w:p>
    <w:p w14:paraId="73296D3D" w14:textId="77777777" w:rsidR="00CA7ABD" w:rsidRPr="00CA7ABD" w:rsidRDefault="00CA7ABD">
      <w:pPr>
        <w:rPr>
          <w:sz w:val="16"/>
          <w:szCs w:val="16"/>
          <w:lang w:val="en-US"/>
        </w:rPr>
      </w:pPr>
      <w:r w:rsidRPr="00CA7ABD">
        <w:rPr>
          <w:sz w:val="16"/>
          <w:szCs w:val="16"/>
          <w:lang w:val="en-US"/>
        </w:rPr>
        <w:br w:type="page"/>
      </w:r>
    </w:p>
    <w:tbl>
      <w:tblPr>
        <w:tblStyle w:val="Tabelraster"/>
        <w:tblW w:w="14317" w:type="dxa"/>
        <w:tblInd w:w="-459" w:type="dxa"/>
        <w:tblLayout w:type="fixed"/>
        <w:tblLook w:val="04A0" w:firstRow="1" w:lastRow="0" w:firstColumn="1" w:lastColumn="0" w:noHBand="0" w:noVBand="1"/>
      </w:tblPr>
      <w:tblGrid>
        <w:gridCol w:w="567"/>
        <w:gridCol w:w="1418"/>
        <w:gridCol w:w="1843"/>
        <w:gridCol w:w="2031"/>
        <w:gridCol w:w="2079"/>
        <w:gridCol w:w="284"/>
        <w:gridCol w:w="283"/>
        <w:gridCol w:w="284"/>
        <w:gridCol w:w="283"/>
        <w:gridCol w:w="284"/>
        <w:gridCol w:w="283"/>
        <w:gridCol w:w="284"/>
        <w:gridCol w:w="283"/>
        <w:gridCol w:w="284"/>
        <w:gridCol w:w="3827"/>
      </w:tblGrid>
      <w:tr w:rsidR="00CA7ABD" w:rsidRPr="00DD6A52" w14:paraId="2F0BDC6B" w14:textId="77777777" w:rsidTr="00534081">
        <w:tc>
          <w:tcPr>
            <w:tcW w:w="567" w:type="dxa"/>
          </w:tcPr>
          <w:p w14:paraId="1750B19A" w14:textId="77777777" w:rsidR="00CA7ABD" w:rsidRPr="00CA7ABD" w:rsidRDefault="00CA7ABD" w:rsidP="00534081">
            <w:pPr>
              <w:rPr>
                <w:sz w:val="16"/>
                <w:szCs w:val="16"/>
                <w:lang w:val="en-US"/>
              </w:rPr>
            </w:pPr>
          </w:p>
        </w:tc>
        <w:tc>
          <w:tcPr>
            <w:tcW w:w="1418" w:type="dxa"/>
          </w:tcPr>
          <w:p w14:paraId="0DBA1EEA" w14:textId="77777777" w:rsidR="00CA7ABD" w:rsidRPr="00DD6A52" w:rsidRDefault="00CA7ABD" w:rsidP="00CA7ABD">
            <w:pPr>
              <w:rPr>
                <w:sz w:val="16"/>
                <w:szCs w:val="16"/>
              </w:rPr>
            </w:pPr>
            <w:r>
              <w:rPr>
                <w:sz w:val="16"/>
                <w:szCs w:val="16"/>
              </w:rPr>
              <w:t>ASSESSMENT OF INTERNSHIP REPORT</w:t>
            </w:r>
          </w:p>
        </w:tc>
        <w:tc>
          <w:tcPr>
            <w:tcW w:w="5953" w:type="dxa"/>
            <w:gridSpan w:val="3"/>
          </w:tcPr>
          <w:p w14:paraId="3840B2CD" w14:textId="77777777" w:rsidR="00CA7ABD" w:rsidRPr="00CA7ABD" w:rsidRDefault="00CA7ABD" w:rsidP="00CA7ABD">
            <w:pPr>
              <w:rPr>
                <w:sz w:val="16"/>
                <w:szCs w:val="16"/>
                <w:lang w:val="en-US"/>
              </w:rPr>
            </w:pPr>
            <w:r w:rsidRPr="00DD6A52">
              <w:rPr>
                <w:rFonts w:ascii="Calibri" w:hAnsi="Calibri"/>
                <w:color w:val="000000"/>
                <w:sz w:val="16"/>
                <w:szCs w:val="16"/>
                <w:lang w:val="en-US"/>
              </w:rPr>
              <w:t xml:space="preserve">Check boxes: mark a box with a cross (X) to indicate the level attained. Areas colored </w:t>
            </w:r>
            <w:r>
              <w:rPr>
                <w:rFonts w:ascii="Calibri" w:hAnsi="Calibri"/>
                <w:color w:val="000000"/>
                <w:sz w:val="16"/>
                <w:szCs w:val="16"/>
                <w:lang w:val="en-US"/>
              </w:rPr>
              <w:t xml:space="preserve">in </w:t>
            </w:r>
            <w:r w:rsidRPr="00DD6A52">
              <w:rPr>
                <w:rFonts w:ascii="Calibri" w:hAnsi="Calibri"/>
                <w:color w:val="000000"/>
                <w:sz w:val="16"/>
                <w:szCs w:val="16"/>
                <w:lang w:val="en-US"/>
              </w:rPr>
              <w:t>dark grey do not need to be filled in by the person.</w:t>
            </w:r>
          </w:p>
        </w:tc>
        <w:tc>
          <w:tcPr>
            <w:tcW w:w="851" w:type="dxa"/>
            <w:gridSpan w:val="3"/>
            <w:shd w:val="clear" w:color="auto" w:fill="FFFFFF" w:themeFill="background1"/>
            <w:vAlign w:val="center"/>
          </w:tcPr>
          <w:p w14:paraId="25183A5E" w14:textId="77777777" w:rsidR="00CA7ABD" w:rsidRDefault="00CA7ABD" w:rsidP="00534081">
            <w:pPr>
              <w:rPr>
                <w:rFonts w:ascii="Calibri" w:hAnsi="Calibri"/>
                <w:color w:val="000000"/>
                <w:sz w:val="16"/>
                <w:szCs w:val="16"/>
              </w:rPr>
            </w:pPr>
            <w:proofErr w:type="spellStart"/>
            <w:r>
              <w:rPr>
                <w:rFonts w:ascii="Calibri" w:hAnsi="Calibri"/>
                <w:color w:val="000000"/>
                <w:sz w:val="16"/>
                <w:szCs w:val="16"/>
              </w:rPr>
              <w:t>Local</w:t>
            </w:r>
            <w:proofErr w:type="spellEnd"/>
            <w:r>
              <w:rPr>
                <w:rFonts w:ascii="Calibri" w:hAnsi="Calibri"/>
                <w:color w:val="000000"/>
                <w:sz w:val="16"/>
                <w:szCs w:val="16"/>
              </w:rPr>
              <w:t xml:space="preserve"> </w:t>
            </w:r>
            <w:proofErr w:type="spellStart"/>
            <w:r>
              <w:rPr>
                <w:rFonts w:ascii="Calibri" w:hAnsi="Calibri"/>
                <w:color w:val="000000"/>
                <w:sz w:val="16"/>
                <w:szCs w:val="16"/>
              </w:rPr>
              <w:t>super-visor</w:t>
            </w:r>
            <w:proofErr w:type="spellEnd"/>
            <w:r>
              <w:rPr>
                <w:rFonts w:ascii="Calibri" w:hAnsi="Calibri"/>
                <w:color w:val="000000"/>
                <w:sz w:val="16"/>
                <w:szCs w:val="16"/>
              </w:rPr>
              <w:t xml:space="preserve"> (LS)</w:t>
            </w:r>
          </w:p>
        </w:tc>
        <w:tc>
          <w:tcPr>
            <w:tcW w:w="850" w:type="dxa"/>
            <w:gridSpan w:val="3"/>
            <w:shd w:val="clear" w:color="auto" w:fill="FFFFFF" w:themeFill="background1"/>
            <w:vAlign w:val="center"/>
          </w:tcPr>
          <w:p w14:paraId="2D83DE19" w14:textId="77777777" w:rsidR="00CA7ABD" w:rsidRDefault="00CA7ABD" w:rsidP="00534081">
            <w:pPr>
              <w:rPr>
                <w:rFonts w:ascii="Calibri" w:hAnsi="Calibri"/>
                <w:color w:val="000000"/>
                <w:sz w:val="16"/>
                <w:szCs w:val="16"/>
              </w:rPr>
            </w:pPr>
            <w:proofErr w:type="spellStart"/>
            <w:r>
              <w:rPr>
                <w:rFonts w:ascii="Calibri" w:hAnsi="Calibri"/>
                <w:color w:val="000000"/>
                <w:sz w:val="16"/>
                <w:szCs w:val="16"/>
              </w:rPr>
              <w:t>Academic</w:t>
            </w:r>
            <w:proofErr w:type="spellEnd"/>
            <w:r>
              <w:rPr>
                <w:rFonts w:ascii="Calibri" w:hAnsi="Calibri"/>
                <w:color w:val="000000"/>
                <w:sz w:val="16"/>
                <w:szCs w:val="16"/>
              </w:rPr>
              <w:t xml:space="preserve"> </w:t>
            </w:r>
            <w:proofErr w:type="spellStart"/>
            <w:r>
              <w:rPr>
                <w:rFonts w:ascii="Calibri" w:hAnsi="Calibri"/>
                <w:color w:val="000000"/>
                <w:sz w:val="16"/>
                <w:szCs w:val="16"/>
              </w:rPr>
              <w:t>super-visor</w:t>
            </w:r>
            <w:proofErr w:type="spellEnd"/>
            <w:r>
              <w:rPr>
                <w:rFonts w:ascii="Calibri" w:hAnsi="Calibri"/>
                <w:color w:val="000000"/>
                <w:sz w:val="16"/>
                <w:szCs w:val="16"/>
              </w:rPr>
              <w:t xml:space="preserve"> (AS)</w:t>
            </w:r>
          </w:p>
        </w:tc>
        <w:tc>
          <w:tcPr>
            <w:tcW w:w="851" w:type="dxa"/>
            <w:gridSpan w:val="3"/>
            <w:vAlign w:val="center"/>
          </w:tcPr>
          <w:p w14:paraId="36EC3688" w14:textId="77777777" w:rsidR="00CA7ABD" w:rsidRDefault="00CA7ABD" w:rsidP="00534081">
            <w:pPr>
              <w:rPr>
                <w:rFonts w:ascii="Calibri" w:hAnsi="Calibri"/>
                <w:color w:val="000000"/>
                <w:sz w:val="16"/>
                <w:szCs w:val="16"/>
              </w:rPr>
            </w:pPr>
            <w:r>
              <w:rPr>
                <w:rFonts w:ascii="Calibri" w:hAnsi="Calibri"/>
                <w:color w:val="000000"/>
                <w:sz w:val="16"/>
                <w:szCs w:val="16"/>
              </w:rPr>
              <w:t>Second assessor (SA)</w:t>
            </w:r>
          </w:p>
        </w:tc>
        <w:tc>
          <w:tcPr>
            <w:tcW w:w="3827" w:type="dxa"/>
          </w:tcPr>
          <w:p w14:paraId="1EF4C3E5" w14:textId="77777777" w:rsidR="00CA7ABD" w:rsidRPr="00DD6A52" w:rsidRDefault="005A3D21" w:rsidP="00534081">
            <w:pPr>
              <w:rPr>
                <w:sz w:val="16"/>
                <w:szCs w:val="16"/>
              </w:rPr>
            </w:pPr>
            <w:r>
              <w:rPr>
                <w:sz w:val="16"/>
                <w:szCs w:val="16"/>
              </w:rPr>
              <w:t xml:space="preserve">Rationale </w:t>
            </w:r>
          </w:p>
        </w:tc>
      </w:tr>
      <w:tr w:rsidR="00A51DA7" w:rsidRPr="00DD6A52" w14:paraId="390826FE" w14:textId="77777777" w:rsidTr="00534081">
        <w:tc>
          <w:tcPr>
            <w:tcW w:w="567" w:type="dxa"/>
          </w:tcPr>
          <w:p w14:paraId="7513BF7F" w14:textId="77777777" w:rsidR="00A51DA7" w:rsidRPr="00DD6A52" w:rsidRDefault="00A51DA7" w:rsidP="00534081">
            <w:pPr>
              <w:rPr>
                <w:sz w:val="16"/>
                <w:szCs w:val="16"/>
              </w:rPr>
            </w:pPr>
            <w:r w:rsidRPr="00DD6A52">
              <w:rPr>
                <w:sz w:val="16"/>
                <w:szCs w:val="16"/>
              </w:rPr>
              <w:br w:type="page"/>
            </w:r>
          </w:p>
        </w:tc>
        <w:tc>
          <w:tcPr>
            <w:tcW w:w="1418" w:type="dxa"/>
          </w:tcPr>
          <w:p w14:paraId="11A6680C" w14:textId="77777777" w:rsidR="00A51DA7" w:rsidRPr="00DD6A52" w:rsidRDefault="00A51DA7" w:rsidP="00534081">
            <w:pPr>
              <w:rPr>
                <w:sz w:val="16"/>
                <w:szCs w:val="16"/>
              </w:rPr>
            </w:pPr>
            <w:r>
              <w:rPr>
                <w:sz w:val="16"/>
                <w:szCs w:val="16"/>
              </w:rPr>
              <w:t xml:space="preserve">Assessment </w:t>
            </w:r>
            <w:proofErr w:type="spellStart"/>
            <w:r>
              <w:rPr>
                <w:sz w:val="16"/>
                <w:szCs w:val="16"/>
              </w:rPr>
              <w:t>dimension</w:t>
            </w:r>
            <w:proofErr w:type="spellEnd"/>
          </w:p>
        </w:tc>
        <w:tc>
          <w:tcPr>
            <w:tcW w:w="1843" w:type="dxa"/>
          </w:tcPr>
          <w:p w14:paraId="37F2400B" w14:textId="77777777" w:rsidR="00A51DA7" w:rsidRPr="00DD6A52" w:rsidRDefault="00A51DA7" w:rsidP="001C001D">
            <w:pPr>
              <w:rPr>
                <w:sz w:val="16"/>
                <w:szCs w:val="16"/>
              </w:rPr>
            </w:pPr>
            <w:proofErr w:type="spellStart"/>
            <w:r>
              <w:rPr>
                <w:sz w:val="16"/>
                <w:szCs w:val="16"/>
              </w:rPr>
              <w:t>Fail</w:t>
            </w:r>
            <w:proofErr w:type="spellEnd"/>
            <w:r>
              <w:rPr>
                <w:sz w:val="16"/>
                <w:szCs w:val="16"/>
              </w:rPr>
              <w:t xml:space="preserve"> (level 0)</w:t>
            </w:r>
          </w:p>
        </w:tc>
        <w:tc>
          <w:tcPr>
            <w:tcW w:w="2031" w:type="dxa"/>
          </w:tcPr>
          <w:p w14:paraId="638FBBDD" w14:textId="77777777" w:rsidR="00A51DA7" w:rsidRPr="00DD6A52" w:rsidRDefault="00A51DA7" w:rsidP="001C001D">
            <w:pPr>
              <w:rPr>
                <w:sz w:val="16"/>
                <w:szCs w:val="16"/>
              </w:rPr>
            </w:pPr>
            <w:r>
              <w:rPr>
                <w:sz w:val="16"/>
                <w:szCs w:val="16"/>
              </w:rPr>
              <w:t xml:space="preserve">Pass (level </w:t>
            </w:r>
            <w:r w:rsidRPr="00DD6A52">
              <w:rPr>
                <w:sz w:val="16"/>
                <w:szCs w:val="16"/>
              </w:rPr>
              <w:t>1)</w:t>
            </w:r>
          </w:p>
        </w:tc>
        <w:tc>
          <w:tcPr>
            <w:tcW w:w="2079" w:type="dxa"/>
          </w:tcPr>
          <w:p w14:paraId="1C26ED45" w14:textId="77777777" w:rsidR="00A51DA7" w:rsidRPr="00DD6A52" w:rsidRDefault="00A51DA7" w:rsidP="001C001D">
            <w:pPr>
              <w:rPr>
                <w:sz w:val="16"/>
                <w:szCs w:val="16"/>
              </w:rPr>
            </w:pPr>
            <w:proofErr w:type="spellStart"/>
            <w:r>
              <w:rPr>
                <w:sz w:val="16"/>
                <w:szCs w:val="16"/>
              </w:rPr>
              <w:t>Good</w:t>
            </w:r>
            <w:proofErr w:type="spellEnd"/>
            <w:r>
              <w:rPr>
                <w:sz w:val="16"/>
                <w:szCs w:val="16"/>
              </w:rPr>
              <w:t xml:space="preserve"> </w:t>
            </w:r>
            <w:r w:rsidRPr="00DD6A52">
              <w:rPr>
                <w:sz w:val="16"/>
                <w:szCs w:val="16"/>
              </w:rPr>
              <w:t>(</w:t>
            </w:r>
            <w:r>
              <w:rPr>
                <w:sz w:val="16"/>
                <w:szCs w:val="16"/>
              </w:rPr>
              <w:t>level</w:t>
            </w:r>
            <w:r w:rsidRPr="00DD6A52">
              <w:rPr>
                <w:sz w:val="16"/>
                <w:szCs w:val="16"/>
              </w:rPr>
              <w:t xml:space="preserve">2) </w:t>
            </w:r>
          </w:p>
        </w:tc>
        <w:tc>
          <w:tcPr>
            <w:tcW w:w="284" w:type="dxa"/>
          </w:tcPr>
          <w:p w14:paraId="1C693DB2" w14:textId="77777777" w:rsidR="00A51DA7" w:rsidRPr="00DD6A52" w:rsidRDefault="00A51DA7" w:rsidP="00534081">
            <w:pPr>
              <w:rPr>
                <w:sz w:val="16"/>
                <w:szCs w:val="16"/>
              </w:rPr>
            </w:pPr>
            <w:r w:rsidRPr="00DD6A52">
              <w:rPr>
                <w:sz w:val="16"/>
                <w:szCs w:val="16"/>
              </w:rPr>
              <w:t>0</w:t>
            </w:r>
          </w:p>
        </w:tc>
        <w:tc>
          <w:tcPr>
            <w:tcW w:w="283" w:type="dxa"/>
          </w:tcPr>
          <w:p w14:paraId="0C709009" w14:textId="77777777" w:rsidR="00A51DA7" w:rsidRPr="00DD6A52" w:rsidRDefault="00A51DA7" w:rsidP="00534081">
            <w:pPr>
              <w:rPr>
                <w:sz w:val="16"/>
                <w:szCs w:val="16"/>
              </w:rPr>
            </w:pPr>
            <w:r w:rsidRPr="00DD6A52">
              <w:rPr>
                <w:sz w:val="16"/>
                <w:szCs w:val="16"/>
              </w:rPr>
              <w:t>1</w:t>
            </w:r>
          </w:p>
        </w:tc>
        <w:tc>
          <w:tcPr>
            <w:tcW w:w="284" w:type="dxa"/>
          </w:tcPr>
          <w:p w14:paraId="55526FDA" w14:textId="77777777" w:rsidR="00A51DA7" w:rsidRPr="00DD6A52" w:rsidRDefault="00A51DA7" w:rsidP="00534081">
            <w:pPr>
              <w:rPr>
                <w:sz w:val="16"/>
                <w:szCs w:val="16"/>
              </w:rPr>
            </w:pPr>
            <w:r w:rsidRPr="00DD6A52">
              <w:rPr>
                <w:sz w:val="16"/>
                <w:szCs w:val="16"/>
              </w:rPr>
              <w:t>2</w:t>
            </w:r>
          </w:p>
        </w:tc>
        <w:tc>
          <w:tcPr>
            <w:tcW w:w="283" w:type="dxa"/>
          </w:tcPr>
          <w:p w14:paraId="5699DC14" w14:textId="77777777" w:rsidR="00A51DA7" w:rsidRPr="00DD6A52" w:rsidRDefault="00A51DA7" w:rsidP="00534081">
            <w:pPr>
              <w:rPr>
                <w:sz w:val="16"/>
                <w:szCs w:val="16"/>
              </w:rPr>
            </w:pPr>
            <w:r w:rsidRPr="00DD6A52">
              <w:rPr>
                <w:sz w:val="16"/>
                <w:szCs w:val="16"/>
              </w:rPr>
              <w:t>0</w:t>
            </w:r>
          </w:p>
        </w:tc>
        <w:tc>
          <w:tcPr>
            <w:tcW w:w="284" w:type="dxa"/>
          </w:tcPr>
          <w:p w14:paraId="679CDBF5" w14:textId="77777777" w:rsidR="00A51DA7" w:rsidRPr="00DD6A52" w:rsidRDefault="00A51DA7" w:rsidP="00534081">
            <w:pPr>
              <w:rPr>
                <w:sz w:val="16"/>
                <w:szCs w:val="16"/>
              </w:rPr>
            </w:pPr>
            <w:r w:rsidRPr="00DD6A52">
              <w:rPr>
                <w:sz w:val="16"/>
                <w:szCs w:val="16"/>
              </w:rPr>
              <w:t>1</w:t>
            </w:r>
          </w:p>
        </w:tc>
        <w:tc>
          <w:tcPr>
            <w:tcW w:w="283" w:type="dxa"/>
          </w:tcPr>
          <w:p w14:paraId="07AF270A" w14:textId="77777777" w:rsidR="00A51DA7" w:rsidRPr="00DD6A52" w:rsidRDefault="00A51DA7" w:rsidP="00534081">
            <w:pPr>
              <w:rPr>
                <w:sz w:val="16"/>
                <w:szCs w:val="16"/>
              </w:rPr>
            </w:pPr>
            <w:r w:rsidRPr="00DD6A52">
              <w:rPr>
                <w:sz w:val="16"/>
                <w:szCs w:val="16"/>
              </w:rPr>
              <w:t>2</w:t>
            </w:r>
          </w:p>
        </w:tc>
        <w:tc>
          <w:tcPr>
            <w:tcW w:w="284" w:type="dxa"/>
          </w:tcPr>
          <w:p w14:paraId="657966B9" w14:textId="77777777" w:rsidR="00A51DA7" w:rsidRPr="00DD6A52" w:rsidRDefault="00A51DA7" w:rsidP="00534081">
            <w:pPr>
              <w:rPr>
                <w:sz w:val="16"/>
                <w:szCs w:val="16"/>
              </w:rPr>
            </w:pPr>
            <w:r w:rsidRPr="00DD6A52">
              <w:rPr>
                <w:sz w:val="16"/>
                <w:szCs w:val="16"/>
              </w:rPr>
              <w:t>0</w:t>
            </w:r>
          </w:p>
        </w:tc>
        <w:tc>
          <w:tcPr>
            <w:tcW w:w="283" w:type="dxa"/>
          </w:tcPr>
          <w:p w14:paraId="7D66BAF8" w14:textId="77777777" w:rsidR="00A51DA7" w:rsidRPr="00DD6A52" w:rsidRDefault="00A51DA7" w:rsidP="00534081">
            <w:pPr>
              <w:rPr>
                <w:sz w:val="16"/>
                <w:szCs w:val="16"/>
              </w:rPr>
            </w:pPr>
            <w:r w:rsidRPr="00DD6A52">
              <w:rPr>
                <w:sz w:val="16"/>
                <w:szCs w:val="16"/>
              </w:rPr>
              <w:t>1</w:t>
            </w:r>
          </w:p>
        </w:tc>
        <w:tc>
          <w:tcPr>
            <w:tcW w:w="284" w:type="dxa"/>
          </w:tcPr>
          <w:p w14:paraId="691FAE48" w14:textId="77777777" w:rsidR="00A51DA7" w:rsidRPr="00DD6A52" w:rsidRDefault="00A51DA7" w:rsidP="00534081">
            <w:pPr>
              <w:rPr>
                <w:sz w:val="16"/>
                <w:szCs w:val="16"/>
              </w:rPr>
            </w:pPr>
            <w:r w:rsidRPr="00DD6A52">
              <w:rPr>
                <w:sz w:val="16"/>
                <w:szCs w:val="16"/>
              </w:rPr>
              <w:t>2</w:t>
            </w:r>
          </w:p>
        </w:tc>
        <w:tc>
          <w:tcPr>
            <w:tcW w:w="3827" w:type="dxa"/>
          </w:tcPr>
          <w:p w14:paraId="7F6DF976" w14:textId="77777777" w:rsidR="00A51DA7" w:rsidRPr="00DD6A52" w:rsidRDefault="00A51DA7" w:rsidP="00534081">
            <w:pPr>
              <w:rPr>
                <w:sz w:val="16"/>
                <w:szCs w:val="16"/>
              </w:rPr>
            </w:pPr>
          </w:p>
        </w:tc>
      </w:tr>
      <w:tr w:rsidR="00DD6A52" w:rsidRPr="00DD6A52" w14:paraId="00CCDF1B" w14:textId="77777777" w:rsidTr="00CA7ABD">
        <w:tc>
          <w:tcPr>
            <w:tcW w:w="567" w:type="dxa"/>
          </w:tcPr>
          <w:p w14:paraId="08CCB352" w14:textId="77777777" w:rsidR="00DD6A52" w:rsidRPr="00DD6A52" w:rsidRDefault="00DD6A52" w:rsidP="00534081">
            <w:pPr>
              <w:rPr>
                <w:sz w:val="16"/>
                <w:szCs w:val="16"/>
              </w:rPr>
            </w:pPr>
            <w:r w:rsidRPr="00DD6A52">
              <w:rPr>
                <w:sz w:val="16"/>
                <w:szCs w:val="16"/>
              </w:rPr>
              <w:t>I</w:t>
            </w:r>
          </w:p>
        </w:tc>
        <w:tc>
          <w:tcPr>
            <w:tcW w:w="1418" w:type="dxa"/>
          </w:tcPr>
          <w:p w14:paraId="30080A7C" w14:textId="77777777" w:rsidR="00DD6A52" w:rsidRPr="00A51DA7" w:rsidRDefault="00A51DA7" w:rsidP="00A51DA7">
            <w:pPr>
              <w:rPr>
                <w:sz w:val="16"/>
                <w:szCs w:val="16"/>
                <w:lang w:val="en-US"/>
              </w:rPr>
            </w:pPr>
            <w:r w:rsidRPr="00A51DA7">
              <w:rPr>
                <w:b/>
                <w:sz w:val="16"/>
                <w:szCs w:val="16"/>
                <w:lang w:val="en-US"/>
              </w:rPr>
              <w:t xml:space="preserve">Autonomy in writing </w:t>
            </w:r>
            <w:r>
              <w:rPr>
                <w:b/>
                <w:sz w:val="16"/>
                <w:szCs w:val="16"/>
                <w:lang w:val="en-US"/>
              </w:rPr>
              <w:t xml:space="preserve">a sound </w:t>
            </w:r>
            <w:r w:rsidRPr="00A51DA7">
              <w:rPr>
                <w:b/>
                <w:sz w:val="16"/>
                <w:szCs w:val="16"/>
                <w:lang w:val="en-US"/>
              </w:rPr>
              <w:t xml:space="preserve"> internship report </w:t>
            </w:r>
            <w:r w:rsidR="00DD6A52" w:rsidRPr="00A51DA7">
              <w:rPr>
                <w:sz w:val="16"/>
                <w:szCs w:val="16"/>
                <w:lang w:val="en-US"/>
              </w:rPr>
              <w:t>(</w:t>
            </w:r>
            <w:r w:rsidRPr="00A51DA7">
              <w:rPr>
                <w:sz w:val="16"/>
                <w:szCs w:val="16"/>
                <w:lang w:val="en-US"/>
              </w:rPr>
              <w:t xml:space="preserve">learning objective </w:t>
            </w:r>
            <w:r w:rsidR="00DD6A52" w:rsidRPr="00A51DA7">
              <w:rPr>
                <w:sz w:val="16"/>
                <w:szCs w:val="16"/>
                <w:lang w:val="en-US"/>
              </w:rPr>
              <w:t xml:space="preserve">3 </w:t>
            </w:r>
            <w:r>
              <w:rPr>
                <w:sz w:val="16"/>
                <w:szCs w:val="16"/>
                <w:lang w:val="en-US"/>
              </w:rPr>
              <w:t>&amp;</w:t>
            </w:r>
            <w:r w:rsidR="00DD6A52" w:rsidRPr="00A51DA7">
              <w:rPr>
                <w:sz w:val="16"/>
                <w:szCs w:val="16"/>
                <w:lang w:val="en-US"/>
              </w:rPr>
              <w:t xml:space="preserve"> 6)</w:t>
            </w:r>
          </w:p>
        </w:tc>
        <w:tc>
          <w:tcPr>
            <w:tcW w:w="1843" w:type="dxa"/>
          </w:tcPr>
          <w:p w14:paraId="3F870BA4" w14:textId="77777777" w:rsidR="00DD6A52" w:rsidRPr="00A51DA7" w:rsidRDefault="00A51DA7" w:rsidP="00A51DA7">
            <w:pPr>
              <w:rPr>
                <w:sz w:val="16"/>
                <w:szCs w:val="16"/>
                <w:lang w:val="en-US"/>
              </w:rPr>
            </w:pPr>
            <w:r w:rsidRPr="00A51DA7">
              <w:rPr>
                <w:sz w:val="16"/>
                <w:szCs w:val="16"/>
                <w:lang w:val="en-US"/>
              </w:rPr>
              <w:t xml:space="preserve">The student was unable to independently submit a </w:t>
            </w:r>
            <w:r>
              <w:rPr>
                <w:sz w:val="16"/>
                <w:szCs w:val="16"/>
                <w:lang w:val="en-US"/>
              </w:rPr>
              <w:t>well-</w:t>
            </w:r>
            <w:r w:rsidRPr="00A51DA7">
              <w:rPr>
                <w:sz w:val="16"/>
                <w:szCs w:val="16"/>
                <w:lang w:val="en-US"/>
              </w:rPr>
              <w:t>structured and readable internship report. The student mainly depended on feedback from others to write the report.</w:t>
            </w:r>
          </w:p>
        </w:tc>
        <w:tc>
          <w:tcPr>
            <w:tcW w:w="2031" w:type="dxa"/>
          </w:tcPr>
          <w:p w14:paraId="3AD66F31" w14:textId="77777777" w:rsidR="00DD6A52" w:rsidRPr="00A51DA7" w:rsidRDefault="00A51DA7" w:rsidP="00A51DA7">
            <w:pPr>
              <w:rPr>
                <w:sz w:val="16"/>
                <w:szCs w:val="16"/>
                <w:lang w:val="en-US"/>
              </w:rPr>
            </w:pPr>
            <w:r w:rsidRPr="00A51DA7">
              <w:rPr>
                <w:sz w:val="16"/>
                <w:szCs w:val="16"/>
                <w:lang w:val="en-US"/>
              </w:rPr>
              <w:t>The student drafted the final report relatively independently and submitted a</w:t>
            </w:r>
            <w:r>
              <w:rPr>
                <w:sz w:val="16"/>
                <w:szCs w:val="16"/>
                <w:lang w:val="en-US"/>
              </w:rPr>
              <w:t xml:space="preserve"> well-structured and readable internship</w:t>
            </w:r>
            <w:r w:rsidRPr="00A51DA7">
              <w:rPr>
                <w:sz w:val="16"/>
                <w:szCs w:val="16"/>
                <w:lang w:val="en-US"/>
              </w:rPr>
              <w:t xml:space="preserve"> report, making good use of the feedback</w:t>
            </w:r>
            <w:r>
              <w:rPr>
                <w:sz w:val="16"/>
                <w:szCs w:val="16"/>
                <w:lang w:val="en-US"/>
              </w:rPr>
              <w:t xml:space="preserve"> that the academic supervisor provided</w:t>
            </w:r>
            <w:r w:rsidRPr="00A51DA7">
              <w:rPr>
                <w:sz w:val="16"/>
                <w:szCs w:val="16"/>
                <w:lang w:val="en-US"/>
              </w:rPr>
              <w:t>.</w:t>
            </w:r>
            <w:r>
              <w:rPr>
                <w:sz w:val="16"/>
                <w:szCs w:val="16"/>
                <w:lang w:val="en-US"/>
              </w:rPr>
              <w:t xml:space="preserve"> The report might be somewhat detailed in places.</w:t>
            </w:r>
          </w:p>
        </w:tc>
        <w:tc>
          <w:tcPr>
            <w:tcW w:w="2079" w:type="dxa"/>
          </w:tcPr>
          <w:p w14:paraId="4F7471C2" w14:textId="77777777" w:rsidR="00DD6A52" w:rsidRPr="00A51DA7" w:rsidRDefault="00A51DA7" w:rsidP="00534081">
            <w:pPr>
              <w:rPr>
                <w:sz w:val="16"/>
                <w:szCs w:val="16"/>
                <w:lang w:val="en-US"/>
              </w:rPr>
            </w:pPr>
            <w:r w:rsidRPr="00A51DA7">
              <w:rPr>
                <w:sz w:val="16"/>
                <w:szCs w:val="16"/>
                <w:lang w:val="en-US"/>
              </w:rPr>
              <w:t xml:space="preserve">The student independently drafted an internship report that is well structured, concise </w:t>
            </w:r>
            <w:r>
              <w:rPr>
                <w:sz w:val="16"/>
                <w:szCs w:val="16"/>
                <w:lang w:val="en-US"/>
              </w:rPr>
              <w:t xml:space="preserve">and readable. Practically </w:t>
            </w:r>
            <w:r w:rsidRPr="00A51DA7">
              <w:rPr>
                <w:sz w:val="16"/>
                <w:szCs w:val="16"/>
                <w:lang w:val="en-US"/>
              </w:rPr>
              <w:t xml:space="preserve">  no spelling </w:t>
            </w:r>
            <w:r>
              <w:rPr>
                <w:sz w:val="16"/>
                <w:szCs w:val="16"/>
                <w:lang w:val="en-US"/>
              </w:rPr>
              <w:t>or grammatical errors occur.</w:t>
            </w:r>
            <w:r w:rsidR="00DD6A52" w:rsidRPr="00A51DA7">
              <w:rPr>
                <w:sz w:val="16"/>
                <w:szCs w:val="16"/>
                <w:lang w:val="en-US"/>
              </w:rPr>
              <w:t xml:space="preserve"> </w:t>
            </w:r>
          </w:p>
        </w:tc>
        <w:tc>
          <w:tcPr>
            <w:tcW w:w="284" w:type="dxa"/>
            <w:shd w:val="clear" w:color="auto" w:fill="808080" w:themeFill="background1" w:themeFillShade="80"/>
          </w:tcPr>
          <w:p w14:paraId="413CF9D7" w14:textId="77777777" w:rsidR="00DD6A52" w:rsidRPr="00A51DA7" w:rsidRDefault="00DD6A52" w:rsidP="00534081">
            <w:pPr>
              <w:rPr>
                <w:sz w:val="16"/>
                <w:szCs w:val="16"/>
                <w:lang w:val="en-US"/>
              </w:rPr>
            </w:pPr>
          </w:p>
        </w:tc>
        <w:tc>
          <w:tcPr>
            <w:tcW w:w="283" w:type="dxa"/>
            <w:shd w:val="clear" w:color="auto" w:fill="808080" w:themeFill="background1" w:themeFillShade="80"/>
          </w:tcPr>
          <w:p w14:paraId="5B498931" w14:textId="77777777" w:rsidR="00DD6A52" w:rsidRPr="00A51DA7" w:rsidRDefault="00DD6A52" w:rsidP="00534081">
            <w:pPr>
              <w:rPr>
                <w:sz w:val="16"/>
                <w:szCs w:val="16"/>
                <w:lang w:val="en-US"/>
              </w:rPr>
            </w:pPr>
          </w:p>
        </w:tc>
        <w:tc>
          <w:tcPr>
            <w:tcW w:w="284" w:type="dxa"/>
            <w:shd w:val="clear" w:color="auto" w:fill="808080" w:themeFill="background1" w:themeFillShade="80"/>
          </w:tcPr>
          <w:p w14:paraId="2F20FFB5" w14:textId="77777777" w:rsidR="00DD6A52" w:rsidRPr="00A51DA7" w:rsidRDefault="00DD6A52" w:rsidP="00534081">
            <w:pPr>
              <w:rPr>
                <w:sz w:val="16"/>
                <w:szCs w:val="16"/>
                <w:lang w:val="en-US"/>
              </w:rPr>
            </w:pPr>
          </w:p>
        </w:tc>
        <w:tc>
          <w:tcPr>
            <w:tcW w:w="283" w:type="dxa"/>
            <w:shd w:val="clear" w:color="auto" w:fill="FFFFFF" w:themeFill="background1"/>
          </w:tcPr>
          <w:p w14:paraId="1FFE939B" w14:textId="77777777" w:rsidR="00DD6A52" w:rsidRPr="00A51DA7" w:rsidRDefault="00DD6A52" w:rsidP="00534081">
            <w:pPr>
              <w:rPr>
                <w:color w:val="808080" w:themeColor="background1" w:themeShade="80"/>
                <w:sz w:val="16"/>
                <w:szCs w:val="16"/>
                <w:lang w:val="en-US"/>
              </w:rPr>
            </w:pPr>
          </w:p>
        </w:tc>
        <w:tc>
          <w:tcPr>
            <w:tcW w:w="284" w:type="dxa"/>
            <w:shd w:val="clear" w:color="auto" w:fill="FFFFFF" w:themeFill="background1"/>
          </w:tcPr>
          <w:p w14:paraId="0471546A" w14:textId="77777777" w:rsidR="00DD6A52" w:rsidRPr="00A51DA7" w:rsidRDefault="00DD6A52" w:rsidP="00534081">
            <w:pPr>
              <w:rPr>
                <w:color w:val="808080" w:themeColor="background1" w:themeShade="80"/>
                <w:sz w:val="16"/>
                <w:szCs w:val="16"/>
                <w:lang w:val="en-US"/>
              </w:rPr>
            </w:pPr>
          </w:p>
        </w:tc>
        <w:tc>
          <w:tcPr>
            <w:tcW w:w="283" w:type="dxa"/>
            <w:shd w:val="clear" w:color="auto" w:fill="FFFFFF" w:themeFill="background1"/>
          </w:tcPr>
          <w:p w14:paraId="0AC01557" w14:textId="77777777" w:rsidR="00DD6A52" w:rsidRPr="00A51DA7" w:rsidRDefault="00DD6A52" w:rsidP="00534081">
            <w:pPr>
              <w:rPr>
                <w:color w:val="808080" w:themeColor="background1" w:themeShade="80"/>
                <w:sz w:val="16"/>
                <w:szCs w:val="16"/>
                <w:lang w:val="en-US"/>
              </w:rPr>
            </w:pPr>
          </w:p>
        </w:tc>
        <w:tc>
          <w:tcPr>
            <w:tcW w:w="284" w:type="dxa"/>
            <w:shd w:val="clear" w:color="auto" w:fill="808080" w:themeFill="background1" w:themeFillShade="80"/>
          </w:tcPr>
          <w:p w14:paraId="05FF723E" w14:textId="77777777" w:rsidR="00DD6A52" w:rsidRPr="00A51DA7" w:rsidRDefault="00DD6A52" w:rsidP="00534081">
            <w:pPr>
              <w:rPr>
                <w:color w:val="808080" w:themeColor="background1" w:themeShade="80"/>
                <w:sz w:val="16"/>
                <w:szCs w:val="16"/>
                <w:lang w:val="en-US"/>
              </w:rPr>
            </w:pPr>
          </w:p>
        </w:tc>
        <w:tc>
          <w:tcPr>
            <w:tcW w:w="283" w:type="dxa"/>
            <w:shd w:val="clear" w:color="auto" w:fill="808080" w:themeFill="background1" w:themeFillShade="80"/>
          </w:tcPr>
          <w:p w14:paraId="33CE5A83" w14:textId="77777777" w:rsidR="00DD6A52" w:rsidRPr="00A51DA7" w:rsidRDefault="00DD6A52" w:rsidP="00534081">
            <w:pPr>
              <w:rPr>
                <w:color w:val="808080" w:themeColor="background1" w:themeShade="80"/>
                <w:sz w:val="16"/>
                <w:szCs w:val="16"/>
                <w:lang w:val="en-US"/>
              </w:rPr>
            </w:pPr>
          </w:p>
        </w:tc>
        <w:tc>
          <w:tcPr>
            <w:tcW w:w="284" w:type="dxa"/>
            <w:shd w:val="clear" w:color="auto" w:fill="808080" w:themeFill="background1" w:themeFillShade="80"/>
          </w:tcPr>
          <w:p w14:paraId="0E7330F4" w14:textId="77777777" w:rsidR="00DD6A52" w:rsidRPr="00A51DA7" w:rsidRDefault="00DD6A52" w:rsidP="00534081">
            <w:pPr>
              <w:rPr>
                <w:color w:val="808080" w:themeColor="background1" w:themeShade="80"/>
                <w:sz w:val="16"/>
                <w:szCs w:val="16"/>
                <w:lang w:val="en-US"/>
              </w:rPr>
            </w:pPr>
          </w:p>
        </w:tc>
        <w:tc>
          <w:tcPr>
            <w:tcW w:w="3827" w:type="dxa"/>
          </w:tcPr>
          <w:p w14:paraId="7429C08D" w14:textId="77777777" w:rsidR="00DD6A52" w:rsidRPr="00DD6A52" w:rsidRDefault="00B8614B" w:rsidP="00534081">
            <w:pPr>
              <w:rPr>
                <w:sz w:val="16"/>
                <w:szCs w:val="16"/>
              </w:rPr>
            </w:pPr>
            <w:r>
              <w:rPr>
                <w:sz w:val="16"/>
                <w:szCs w:val="16"/>
              </w:rPr>
              <w:t xml:space="preserve">AS: </w:t>
            </w:r>
          </w:p>
        </w:tc>
      </w:tr>
      <w:tr w:rsidR="00DD6A52" w:rsidRPr="00DD6A52" w14:paraId="33D6BD89" w14:textId="77777777" w:rsidTr="00CA7ABD">
        <w:tc>
          <w:tcPr>
            <w:tcW w:w="567" w:type="dxa"/>
          </w:tcPr>
          <w:p w14:paraId="4E97C847" w14:textId="77777777" w:rsidR="00DD6A52" w:rsidRPr="00DD6A52" w:rsidRDefault="00DD6A52" w:rsidP="00534081">
            <w:pPr>
              <w:rPr>
                <w:sz w:val="16"/>
                <w:szCs w:val="16"/>
              </w:rPr>
            </w:pPr>
            <w:r w:rsidRPr="00DD6A52">
              <w:rPr>
                <w:sz w:val="16"/>
                <w:szCs w:val="16"/>
              </w:rPr>
              <w:t>II</w:t>
            </w:r>
          </w:p>
        </w:tc>
        <w:tc>
          <w:tcPr>
            <w:tcW w:w="1418" w:type="dxa"/>
          </w:tcPr>
          <w:p w14:paraId="2FEB31D9" w14:textId="77777777" w:rsidR="00DD6A52" w:rsidRPr="00A51DA7" w:rsidRDefault="00A51DA7" w:rsidP="00A51DA7">
            <w:pPr>
              <w:rPr>
                <w:sz w:val="16"/>
                <w:szCs w:val="16"/>
                <w:lang w:val="en-US"/>
              </w:rPr>
            </w:pPr>
            <w:r w:rsidRPr="00A51DA7">
              <w:rPr>
                <w:b/>
                <w:sz w:val="16"/>
                <w:szCs w:val="16"/>
                <w:lang w:val="en-US"/>
              </w:rPr>
              <w:t xml:space="preserve">Academic substantiation </w:t>
            </w:r>
            <w:r w:rsidR="00DD6A52" w:rsidRPr="00A51DA7">
              <w:rPr>
                <w:sz w:val="16"/>
                <w:szCs w:val="16"/>
                <w:lang w:val="en-US"/>
              </w:rPr>
              <w:t>(</w:t>
            </w:r>
            <w:r w:rsidRPr="00A51DA7">
              <w:rPr>
                <w:sz w:val="16"/>
                <w:szCs w:val="16"/>
                <w:lang w:val="en-US"/>
              </w:rPr>
              <w:t>includes the internship assignment, learning obje</w:t>
            </w:r>
            <w:r>
              <w:rPr>
                <w:sz w:val="16"/>
                <w:szCs w:val="16"/>
                <w:lang w:val="en-US"/>
              </w:rPr>
              <w:t xml:space="preserve">ctives 1, 3, 4, 5 and </w:t>
            </w:r>
            <w:r w:rsidR="00DD6A52" w:rsidRPr="00A51DA7">
              <w:rPr>
                <w:sz w:val="16"/>
                <w:szCs w:val="16"/>
                <w:lang w:val="en-US"/>
              </w:rPr>
              <w:t>6)</w:t>
            </w:r>
          </w:p>
        </w:tc>
        <w:tc>
          <w:tcPr>
            <w:tcW w:w="1843" w:type="dxa"/>
          </w:tcPr>
          <w:p w14:paraId="6CE41FE8" w14:textId="77777777" w:rsidR="00DD6A52" w:rsidRPr="00A51DA7" w:rsidRDefault="00A51DA7" w:rsidP="000445C7">
            <w:pPr>
              <w:rPr>
                <w:sz w:val="16"/>
                <w:szCs w:val="16"/>
                <w:lang w:val="en-US"/>
              </w:rPr>
            </w:pPr>
            <w:r w:rsidRPr="00A51DA7">
              <w:rPr>
                <w:sz w:val="16"/>
                <w:szCs w:val="16"/>
                <w:lang w:val="en-US"/>
              </w:rPr>
              <w:t xml:space="preserve">The student is barely capable of integrating theory and practice. The student's </w:t>
            </w:r>
            <w:r w:rsidR="000445C7">
              <w:rPr>
                <w:sz w:val="16"/>
                <w:szCs w:val="16"/>
                <w:lang w:val="en-US"/>
              </w:rPr>
              <w:t xml:space="preserve">reference </w:t>
            </w:r>
            <w:r w:rsidRPr="00A51DA7">
              <w:rPr>
                <w:sz w:val="16"/>
                <w:szCs w:val="16"/>
                <w:lang w:val="en-US"/>
              </w:rPr>
              <w:t xml:space="preserve">list </w:t>
            </w:r>
            <w:r w:rsidR="000445C7">
              <w:rPr>
                <w:sz w:val="16"/>
                <w:szCs w:val="16"/>
                <w:lang w:val="en-US"/>
              </w:rPr>
              <w:t xml:space="preserve">is not according to APA and </w:t>
            </w:r>
            <w:r w:rsidRPr="00A51DA7">
              <w:rPr>
                <w:sz w:val="16"/>
                <w:szCs w:val="16"/>
                <w:lang w:val="en-US"/>
              </w:rPr>
              <w:t>contains less than 20 references</w:t>
            </w:r>
            <w:r>
              <w:rPr>
                <w:sz w:val="16"/>
                <w:szCs w:val="16"/>
                <w:lang w:val="en-US"/>
              </w:rPr>
              <w:t xml:space="preserve">, or </w:t>
            </w:r>
            <w:r w:rsidR="000445C7">
              <w:rPr>
                <w:sz w:val="16"/>
                <w:szCs w:val="16"/>
                <w:lang w:val="en-US"/>
              </w:rPr>
              <w:t xml:space="preserve">is </w:t>
            </w:r>
            <w:r>
              <w:rPr>
                <w:sz w:val="16"/>
                <w:szCs w:val="16"/>
                <w:lang w:val="en-US"/>
              </w:rPr>
              <w:t>of poor quality</w:t>
            </w:r>
            <w:r w:rsidRPr="00A51DA7">
              <w:rPr>
                <w:sz w:val="16"/>
                <w:szCs w:val="16"/>
                <w:lang w:val="en-US"/>
              </w:rPr>
              <w:t xml:space="preserve">. The student's textual references often do not fit the report and he/she frequently cites the same sources. The internship assignment reveals an inadequate link between theory and practice. The </w:t>
            </w:r>
            <w:r>
              <w:rPr>
                <w:sz w:val="16"/>
                <w:szCs w:val="16"/>
                <w:lang w:val="en-US"/>
              </w:rPr>
              <w:t xml:space="preserve">end </w:t>
            </w:r>
            <w:r w:rsidRPr="00A51DA7">
              <w:rPr>
                <w:sz w:val="16"/>
                <w:szCs w:val="16"/>
                <w:lang w:val="en-US"/>
              </w:rPr>
              <w:t xml:space="preserve">product </w:t>
            </w:r>
            <w:r>
              <w:rPr>
                <w:sz w:val="16"/>
                <w:szCs w:val="16"/>
                <w:lang w:val="en-US"/>
              </w:rPr>
              <w:t xml:space="preserve">of the internship assignment </w:t>
            </w:r>
            <w:r w:rsidRPr="00A51DA7">
              <w:rPr>
                <w:sz w:val="16"/>
                <w:szCs w:val="16"/>
                <w:lang w:val="en-US"/>
              </w:rPr>
              <w:t xml:space="preserve">is perfunctory and </w:t>
            </w:r>
            <w:r>
              <w:rPr>
                <w:sz w:val="16"/>
                <w:szCs w:val="16"/>
                <w:lang w:val="en-US"/>
              </w:rPr>
              <w:t xml:space="preserve">seems to make (barely) </w:t>
            </w:r>
            <w:r w:rsidRPr="00A51DA7">
              <w:rPr>
                <w:sz w:val="16"/>
                <w:szCs w:val="16"/>
                <w:lang w:val="en-US"/>
              </w:rPr>
              <w:t xml:space="preserve">no contribution </w:t>
            </w:r>
            <w:r>
              <w:rPr>
                <w:sz w:val="16"/>
                <w:szCs w:val="16"/>
                <w:lang w:val="en-US"/>
              </w:rPr>
              <w:t>to the organization or the development of the student.</w:t>
            </w:r>
          </w:p>
        </w:tc>
        <w:tc>
          <w:tcPr>
            <w:tcW w:w="2031" w:type="dxa"/>
          </w:tcPr>
          <w:p w14:paraId="06A8EB77" w14:textId="77777777" w:rsidR="00404F0A" w:rsidRPr="000445C7" w:rsidRDefault="00404F0A" w:rsidP="00404F0A">
            <w:pPr>
              <w:rPr>
                <w:sz w:val="16"/>
                <w:szCs w:val="16"/>
                <w:lang w:val="en-US"/>
              </w:rPr>
            </w:pPr>
            <w:r w:rsidRPr="00404F0A">
              <w:rPr>
                <w:sz w:val="16"/>
                <w:szCs w:val="16"/>
                <w:lang w:val="en-US"/>
              </w:rPr>
              <w:t xml:space="preserve">The student is capable of integrating theory and practice. The student's literature list </w:t>
            </w:r>
            <w:r w:rsidR="000445C7">
              <w:rPr>
                <w:sz w:val="16"/>
                <w:szCs w:val="16"/>
                <w:lang w:val="en-US"/>
              </w:rPr>
              <w:t xml:space="preserve">is according to APA and </w:t>
            </w:r>
            <w:r w:rsidRPr="00404F0A">
              <w:rPr>
                <w:sz w:val="16"/>
                <w:szCs w:val="16"/>
                <w:lang w:val="en-US"/>
              </w:rPr>
              <w:t>contains at least 20 varied references that are appropriate to the report and are of  satisfactory quality</w:t>
            </w:r>
            <w:r>
              <w:rPr>
                <w:sz w:val="16"/>
                <w:szCs w:val="16"/>
                <w:lang w:val="en-US"/>
              </w:rPr>
              <w:t xml:space="preserve"> (handbooks and empirical literature)</w:t>
            </w:r>
            <w:r w:rsidRPr="00404F0A">
              <w:rPr>
                <w:sz w:val="16"/>
                <w:szCs w:val="16"/>
                <w:lang w:val="en-US"/>
              </w:rPr>
              <w:t xml:space="preserve">. The </w:t>
            </w:r>
            <w:r>
              <w:rPr>
                <w:sz w:val="16"/>
                <w:szCs w:val="16"/>
                <w:lang w:val="en-US"/>
              </w:rPr>
              <w:t xml:space="preserve">internship </w:t>
            </w:r>
            <w:r w:rsidRPr="00404F0A">
              <w:rPr>
                <w:sz w:val="16"/>
                <w:szCs w:val="16"/>
                <w:lang w:val="en-US"/>
              </w:rPr>
              <w:t xml:space="preserve">assignment reveals that the student is able to make connections between theory and practice.  The final product </w:t>
            </w:r>
            <w:r>
              <w:rPr>
                <w:sz w:val="16"/>
                <w:szCs w:val="16"/>
                <w:lang w:val="en-US"/>
              </w:rPr>
              <w:t xml:space="preserve">seems useful for the student’s development as an academic professional and for the organization. </w:t>
            </w:r>
          </w:p>
          <w:p w14:paraId="195DE22A" w14:textId="77777777" w:rsidR="00DD6A52" w:rsidRPr="000445C7" w:rsidRDefault="00DD6A52" w:rsidP="00534081">
            <w:pPr>
              <w:rPr>
                <w:sz w:val="16"/>
                <w:szCs w:val="16"/>
                <w:lang w:val="en-US"/>
              </w:rPr>
            </w:pPr>
          </w:p>
        </w:tc>
        <w:tc>
          <w:tcPr>
            <w:tcW w:w="2079" w:type="dxa"/>
          </w:tcPr>
          <w:p w14:paraId="41BA25FF" w14:textId="77777777" w:rsidR="00DD6A52" w:rsidRPr="00404F0A" w:rsidRDefault="00404F0A" w:rsidP="000445C7">
            <w:pPr>
              <w:rPr>
                <w:sz w:val="16"/>
                <w:szCs w:val="16"/>
                <w:lang w:val="en-US"/>
              </w:rPr>
            </w:pPr>
            <w:r w:rsidRPr="00404F0A">
              <w:rPr>
                <w:sz w:val="16"/>
                <w:szCs w:val="16"/>
                <w:lang w:val="en-US"/>
              </w:rPr>
              <w:t xml:space="preserve">The student works at a high academic level, as </w:t>
            </w:r>
            <w:r>
              <w:rPr>
                <w:sz w:val="16"/>
                <w:szCs w:val="16"/>
                <w:lang w:val="en-US"/>
              </w:rPr>
              <w:t xml:space="preserve">shown </w:t>
            </w:r>
            <w:r w:rsidRPr="00404F0A">
              <w:rPr>
                <w:sz w:val="16"/>
                <w:szCs w:val="16"/>
                <w:lang w:val="en-US"/>
              </w:rPr>
              <w:t xml:space="preserve">by 20 or more recent, varied, mainly scientific and empirical references </w:t>
            </w:r>
            <w:r w:rsidR="000445C7">
              <w:rPr>
                <w:sz w:val="16"/>
                <w:szCs w:val="16"/>
                <w:lang w:val="en-US"/>
              </w:rPr>
              <w:t xml:space="preserve">according to APA </w:t>
            </w:r>
            <w:r w:rsidRPr="00404F0A">
              <w:rPr>
                <w:sz w:val="16"/>
                <w:szCs w:val="16"/>
                <w:lang w:val="en-US"/>
              </w:rPr>
              <w:t xml:space="preserve">that are appropriate to the relevant sections of the report. In addition to standard works, the student also demonstrates that he/she has studied recent empirical literature in detail. The student demonstrates that he/she understands the importance of properly substantiated arguments, decisions and descriptions. The internship assignment is a well corroborated project that demonstrates the student's excellent understanding of the relationship between theory and practice. </w:t>
            </w:r>
          </w:p>
        </w:tc>
        <w:tc>
          <w:tcPr>
            <w:tcW w:w="284" w:type="dxa"/>
            <w:shd w:val="clear" w:color="auto" w:fill="808080" w:themeFill="background1" w:themeFillShade="80"/>
          </w:tcPr>
          <w:p w14:paraId="1D507F15" w14:textId="77777777" w:rsidR="00DD6A52" w:rsidRPr="00404F0A" w:rsidRDefault="00DD6A52" w:rsidP="00534081">
            <w:pPr>
              <w:rPr>
                <w:sz w:val="16"/>
                <w:szCs w:val="16"/>
                <w:lang w:val="en-US"/>
              </w:rPr>
            </w:pPr>
          </w:p>
        </w:tc>
        <w:tc>
          <w:tcPr>
            <w:tcW w:w="283" w:type="dxa"/>
            <w:shd w:val="clear" w:color="auto" w:fill="808080" w:themeFill="background1" w:themeFillShade="80"/>
          </w:tcPr>
          <w:p w14:paraId="3427FB22" w14:textId="77777777" w:rsidR="00DD6A52" w:rsidRPr="00404F0A" w:rsidRDefault="00DD6A52" w:rsidP="00534081">
            <w:pPr>
              <w:rPr>
                <w:sz w:val="16"/>
                <w:szCs w:val="16"/>
                <w:lang w:val="en-US"/>
              </w:rPr>
            </w:pPr>
          </w:p>
        </w:tc>
        <w:tc>
          <w:tcPr>
            <w:tcW w:w="284" w:type="dxa"/>
            <w:shd w:val="clear" w:color="auto" w:fill="808080" w:themeFill="background1" w:themeFillShade="80"/>
          </w:tcPr>
          <w:p w14:paraId="7CDA0B29" w14:textId="77777777" w:rsidR="00DD6A52" w:rsidRPr="00404F0A" w:rsidRDefault="00DD6A52" w:rsidP="00534081">
            <w:pPr>
              <w:rPr>
                <w:sz w:val="16"/>
                <w:szCs w:val="16"/>
                <w:lang w:val="en-US"/>
              </w:rPr>
            </w:pPr>
          </w:p>
        </w:tc>
        <w:tc>
          <w:tcPr>
            <w:tcW w:w="283" w:type="dxa"/>
          </w:tcPr>
          <w:p w14:paraId="53EB0C7E" w14:textId="77777777" w:rsidR="00DD6A52" w:rsidRPr="00404F0A" w:rsidRDefault="00DD6A52" w:rsidP="00534081">
            <w:pPr>
              <w:rPr>
                <w:sz w:val="16"/>
                <w:szCs w:val="16"/>
                <w:lang w:val="en-US"/>
              </w:rPr>
            </w:pPr>
          </w:p>
        </w:tc>
        <w:tc>
          <w:tcPr>
            <w:tcW w:w="284" w:type="dxa"/>
          </w:tcPr>
          <w:p w14:paraId="7B4B2D7D" w14:textId="77777777" w:rsidR="00DD6A52" w:rsidRPr="00404F0A" w:rsidRDefault="00DD6A52" w:rsidP="00534081">
            <w:pPr>
              <w:rPr>
                <w:sz w:val="16"/>
                <w:szCs w:val="16"/>
                <w:lang w:val="en-US"/>
              </w:rPr>
            </w:pPr>
          </w:p>
        </w:tc>
        <w:tc>
          <w:tcPr>
            <w:tcW w:w="283" w:type="dxa"/>
          </w:tcPr>
          <w:p w14:paraId="0E1D0DF2" w14:textId="77777777" w:rsidR="00DD6A52" w:rsidRPr="00404F0A" w:rsidRDefault="00DD6A52" w:rsidP="00534081">
            <w:pPr>
              <w:rPr>
                <w:sz w:val="16"/>
                <w:szCs w:val="16"/>
                <w:lang w:val="en-US"/>
              </w:rPr>
            </w:pPr>
          </w:p>
        </w:tc>
        <w:tc>
          <w:tcPr>
            <w:tcW w:w="284" w:type="dxa"/>
            <w:shd w:val="clear" w:color="auto" w:fill="FFFFFF" w:themeFill="background1"/>
          </w:tcPr>
          <w:p w14:paraId="0BACC85F" w14:textId="77777777" w:rsidR="00DD6A52" w:rsidRPr="00404F0A" w:rsidRDefault="00DD6A52" w:rsidP="00534081">
            <w:pPr>
              <w:rPr>
                <w:sz w:val="16"/>
                <w:szCs w:val="16"/>
                <w:lang w:val="en-US"/>
              </w:rPr>
            </w:pPr>
          </w:p>
        </w:tc>
        <w:tc>
          <w:tcPr>
            <w:tcW w:w="283" w:type="dxa"/>
            <w:shd w:val="clear" w:color="auto" w:fill="FFFFFF" w:themeFill="background1"/>
          </w:tcPr>
          <w:p w14:paraId="7E8F949D" w14:textId="77777777" w:rsidR="00DD6A52" w:rsidRPr="00404F0A" w:rsidRDefault="00DD6A52" w:rsidP="00534081">
            <w:pPr>
              <w:rPr>
                <w:sz w:val="16"/>
                <w:szCs w:val="16"/>
                <w:lang w:val="en-US"/>
              </w:rPr>
            </w:pPr>
          </w:p>
        </w:tc>
        <w:tc>
          <w:tcPr>
            <w:tcW w:w="284" w:type="dxa"/>
            <w:shd w:val="clear" w:color="auto" w:fill="FFFFFF" w:themeFill="background1"/>
          </w:tcPr>
          <w:p w14:paraId="65453C66" w14:textId="77777777" w:rsidR="00DD6A52" w:rsidRPr="00404F0A" w:rsidRDefault="00DD6A52" w:rsidP="00534081">
            <w:pPr>
              <w:rPr>
                <w:sz w:val="16"/>
                <w:szCs w:val="16"/>
                <w:lang w:val="en-US"/>
              </w:rPr>
            </w:pPr>
          </w:p>
        </w:tc>
        <w:tc>
          <w:tcPr>
            <w:tcW w:w="3827" w:type="dxa"/>
          </w:tcPr>
          <w:p w14:paraId="2C2B0E84" w14:textId="77777777" w:rsidR="00DD6A52" w:rsidRDefault="005A3D21" w:rsidP="00534081">
            <w:pPr>
              <w:rPr>
                <w:sz w:val="16"/>
                <w:szCs w:val="16"/>
              </w:rPr>
            </w:pPr>
            <w:r>
              <w:rPr>
                <w:sz w:val="16"/>
                <w:szCs w:val="16"/>
              </w:rPr>
              <w:t>AS:</w:t>
            </w:r>
          </w:p>
          <w:p w14:paraId="0AD8A24B" w14:textId="77777777" w:rsidR="005A3D21" w:rsidRPr="00DD6A52" w:rsidRDefault="005A3D21" w:rsidP="00534081">
            <w:pPr>
              <w:rPr>
                <w:sz w:val="16"/>
                <w:szCs w:val="16"/>
              </w:rPr>
            </w:pPr>
            <w:r>
              <w:rPr>
                <w:sz w:val="16"/>
                <w:szCs w:val="16"/>
              </w:rPr>
              <w:t>SA:</w:t>
            </w:r>
          </w:p>
        </w:tc>
      </w:tr>
    </w:tbl>
    <w:p w14:paraId="503203A4" w14:textId="77777777" w:rsidR="00DD6A52" w:rsidRPr="00DD6A52" w:rsidRDefault="00DD6A52" w:rsidP="00DD6A52">
      <w:pPr>
        <w:rPr>
          <w:sz w:val="16"/>
          <w:szCs w:val="16"/>
        </w:rPr>
      </w:pPr>
      <w:r w:rsidRPr="00DD6A52">
        <w:rPr>
          <w:sz w:val="16"/>
          <w:szCs w:val="16"/>
        </w:rPr>
        <w:br w:type="page"/>
      </w:r>
    </w:p>
    <w:tbl>
      <w:tblPr>
        <w:tblStyle w:val="Tabelraster"/>
        <w:tblW w:w="14317" w:type="dxa"/>
        <w:tblInd w:w="-459" w:type="dxa"/>
        <w:tblLayout w:type="fixed"/>
        <w:tblLook w:val="04A0" w:firstRow="1" w:lastRow="0" w:firstColumn="1" w:lastColumn="0" w:noHBand="0" w:noVBand="1"/>
      </w:tblPr>
      <w:tblGrid>
        <w:gridCol w:w="567"/>
        <w:gridCol w:w="1418"/>
        <w:gridCol w:w="1843"/>
        <w:gridCol w:w="2031"/>
        <w:gridCol w:w="2079"/>
        <w:gridCol w:w="284"/>
        <w:gridCol w:w="283"/>
        <w:gridCol w:w="284"/>
        <w:gridCol w:w="283"/>
        <w:gridCol w:w="284"/>
        <w:gridCol w:w="283"/>
        <w:gridCol w:w="284"/>
        <w:gridCol w:w="283"/>
        <w:gridCol w:w="284"/>
        <w:gridCol w:w="3827"/>
      </w:tblGrid>
      <w:tr w:rsidR="00CA7ABD" w:rsidRPr="00DD6A52" w14:paraId="765B9B9C" w14:textId="77777777" w:rsidTr="00CA7ABD">
        <w:tc>
          <w:tcPr>
            <w:tcW w:w="567" w:type="dxa"/>
          </w:tcPr>
          <w:p w14:paraId="29C2805F" w14:textId="77777777" w:rsidR="00CA7ABD" w:rsidRPr="00DD6A52" w:rsidRDefault="00CA7ABD" w:rsidP="00534081">
            <w:pPr>
              <w:rPr>
                <w:sz w:val="16"/>
                <w:szCs w:val="16"/>
              </w:rPr>
            </w:pPr>
            <w:r w:rsidRPr="00DD6A52">
              <w:rPr>
                <w:sz w:val="16"/>
                <w:szCs w:val="16"/>
              </w:rPr>
              <w:lastRenderedPageBreak/>
              <w:t>III</w:t>
            </w:r>
          </w:p>
        </w:tc>
        <w:tc>
          <w:tcPr>
            <w:tcW w:w="1418" w:type="dxa"/>
          </w:tcPr>
          <w:p w14:paraId="25C39587" w14:textId="77777777" w:rsidR="00CA7ABD" w:rsidRPr="00673996" w:rsidRDefault="00673996" w:rsidP="00673996">
            <w:pPr>
              <w:rPr>
                <w:sz w:val="16"/>
                <w:szCs w:val="16"/>
                <w:lang w:val="en-US"/>
              </w:rPr>
            </w:pPr>
            <w:r w:rsidRPr="00673996">
              <w:rPr>
                <w:b/>
                <w:sz w:val="16"/>
                <w:szCs w:val="16"/>
                <w:lang w:val="en-US"/>
              </w:rPr>
              <w:t xml:space="preserve">Writing style </w:t>
            </w:r>
            <w:r w:rsidRPr="00673996">
              <w:rPr>
                <w:sz w:val="16"/>
                <w:szCs w:val="16"/>
                <w:lang w:val="en-US"/>
              </w:rPr>
              <w:t>(learning objectives 2 and 3)</w:t>
            </w:r>
          </w:p>
        </w:tc>
        <w:tc>
          <w:tcPr>
            <w:tcW w:w="1843" w:type="dxa"/>
          </w:tcPr>
          <w:p w14:paraId="5B4C2DCA" w14:textId="77777777" w:rsidR="00CA7ABD" w:rsidRPr="00673996" w:rsidRDefault="00673996" w:rsidP="00B8614B">
            <w:pPr>
              <w:rPr>
                <w:sz w:val="16"/>
                <w:szCs w:val="16"/>
                <w:lang w:val="en-US"/>
              </w:rPr>
            </w:pPr>
            <w:r w:rsidRPr="00673996">
              <w:rPr>
                <w:sz w:val="16"/>
                <w:szCs w:val="16"/>
                <w:lang w:val="en-US"/>
              </w:rPr>
              <w:t xml:space="preserve">The title page does not meet the requirements set out in the internship manual. </w:t>
            </w:r>
            <w:r>
              <w:rPr>
                <w:sz w:val="16"/>
                <w:szCs w:val="16"/>
                <w:lang w:val="en-US"/>
              </w:rPr>
              <w:t xml:space="preserve">Language and structure </w:t>
            </w:r>
            <w:r w:rsidRPr="00673996">
              <w:rPr>
                <w:sz w:val="16"/>
                <w:szCs w:val="16"/>
                <w:lang w:val="en-US"/>
              </w:rPr>
              <w:t xml:space="preserve">of the report </w:t>
            </w:r>
            <w:r>
              <w:rPr>
                <w:sz w:val="16"/>
                <w:szCs w:val="16"/>
                <w:lang w:val="en-US"/>
              </w:rPr>
              <w:t>show important shortcomings</w:t>
            </w:r>
            <w:r w:rsidRPr="00673996">
              <w:rPr>
                <w:sz w:val="16"/>
                <w:szCs w:val="16"/>
                <w:lang w:val="en-US"/>
              </w:rPr>
              <w:t xml:space="preserve">. The report </w:t>
            </w:r>
            <w:r>
              <w:rPr>
                <w:sz w:val="16"/>
                <w:szCs w:val="16"/>
                <w:lang w:val="en-US"/>
              </w:rPr>
              <w:t>seems</w:t>
            </w:r>
            <w:r w:rsidRPr="00673996">
              <w:rPr>
                <w:sz w:val="16"/>
                <w:szCs w:val="16"/>
                <w:lang w:val="en-US"/>
              </w:rPr>
              <w:t xml:space="preserve"> disjointed and enumerative</w:t>
            </w:r>
            <w:r>
              <w:rPr>
                <w:sz w:val="16"/>
                <w:szCs w:val="16"/>
                <w:lang w:val="en-US"/>
              </w:rPr>
              <w:t xml:space="preserve"> without any help for the reader to understand the text</w:t>
            </w:r>
            <w:r w:rsidRPr="00673996">
              <w:rPr>
                <w:sz w:val="16"/>
                <w:szCs w:val="16"/>
                <w:lang w:val="en-US"/>
              </w:rPr>
              <w:t xml:space="preserve">. A great deal of feedback </w:t>
            </w:r>
            <w:r>
              <w:rPr>
                <w:sz w:val="16"/>
                <w:szCs w:val="16"/>
                <w:lang w:val="en-US"/>
              </w:rPr>
              <w:t xml:space="preserve">is </w:t>
            </w:r>
            <w:r w:rsidRPr="00673996">
              <w:rPr>
                <w:sz w:val="16"/>
                <w:szCs w:val="16"/>
                <w:lang w:val="en-US"/>
              </w:rPr>
              <w:t xml:space="preserve">required to make the report a readable piece of work. The internship report is either too short </w:t>
            </w:r>
            <w:r w:rsidR="00B8614B">
              <w:rPr>
                <w:sz w:val="16"/>
                <w:szCs w:val="16"/>
                <w:lang w:val="en-US"/>
              </w:rPr>
              <w:t xml:space="preserve">(important parts are missing, language is poor) </w:t>
            </w:r>
            <w:r>
              <w:rPr>
                <w:sz w:val="16"/>
                <w:szCs w:val="16"/>
                <w:lang w:val="en-US"/>
              </w:rPr>
              <w:t xml:space="preserve">or </w:t>
            </w:r>
            <w:r w:rsidRPr="00673996">
              <w:rPr>
                <w:sz w:val="16"/>
                <w:szCs w:val="16"/>
                <w:lang w:val="en-US"/>
              </w:rPr>
              <w:t>too long</w:t>
            </w:r>
            <w:r>
              <w:rPr>
                <w:sz w:val="16"/>
                <w:szCs w:val="16"/>
                <w:lang w:val="en-US"/>
              </w:rPr>
              <w:t xml:space="preserve"> (&gt;15.000 words)</w:t>
            </w:r>
            <w:r w:rsidRPr="00673996">
              <w:rPr>
                <w:sz w:val="16"/>
                <w:szCs w:val="16"/>
                <w:lang w:val="en-US"/>
              </w:rPr>
              <w:t xml:space="preserve">. </w:t>
            </w:r>
          </w:p>
        </w:tc>
        <w:tc>
          <w:tcPr>
            <w:tcW w:w="2031" w:type="dxa"/>
          </w:tcPr>
          <w:p w14:paraId="14857EBE" w14:textId="77777777" w:rsidR="00CA7ABD" w:rsidRPr="00673996" w:rsidRDefault="00673996" w:rsidP="00534081">
            <w:pPr>
              <w:rPr>
                <w:sz w:val="16"/>
                <w:szCs w:val="16"/>
                <w:lang w:val="en-US"/>
              </w:rPr>
            </w:pPr>
            <w:r w:rsidRPr="00673996">
              <w:rPr>
                <w:sz w:val="16"/>
                <w:szCs w:val="16"/>
                <w:lang w:val="en-US"/>
              </w:rPr>
              <w:t xml:space="preserve">The title page meets the requirements set out in the internship manual. The language use and structure of the report are </w:t>
            </w:r>
            <w:r>
              <w:rPr>
                <w:sz w:val="16"/>
                <w:szCs w:val="16"/>
                <w:lang w:val="en-US"/>
              </w:rPr>
              <w:t xml:space="preserve">of </w:t>
            </w:r>
            <w:r w:rsidRPr="00673996">
              <w:rPr>
                <w:sz w:val="16"/>
                <w:szCs w:val="16"/>
                <w:lang w:val="en-US"/>
              </w:rPr>
              <w:t xml:space="preserve"> sufficient c</w:t>
            </w:r>
            <w:r>
              <w:rPr>
                <w:sz w:val="16"/>
                <w:szCs w:val="16"/>
                <w:lang w:val="en-US"/>
              </w:rPr>
              <w:t>larity</w:t>
            </w:r>
            <w:r w:rsidRPr="00673996">
              <w:rPr>
                <w:sz w:val="16"/>
                <w:szCs w:val="16"/>
                <w:lang w:val="en-US"/>
              </w:rPr>
              <w:t>. The report is coherent</w:t>
            </w:r>
            <w:r>
              <w:rPr>
                <w:sz w:val="16"/>
                <w:szCs w:val="16"/>
                <w:lang w:val="en-US"/>
              </w:rPr>
              <w:t xml:space="preserve"> and sometimes wordy</w:t>
            </w:r>
            <w:r w:rsidRPr="00673996">
              <w:rPr>
                <w:sz w:val="16"/>
                <w:szCs w:val="16"/>
                <w:lang w:val="en-US"/>
              </w:rPr>
              <w:t xml:space="preserve">. Not much feedback </w:t>
            </w:r>
            <w:r>
              <w:rPr>
                <w:sz w:val="16"/>
                <w:szCs w:val="16"/>
                <w:lang w:val="en-US"/>
              </w:rPr>
              <w:t xml:space="preserve">is </w:t>
            </w:r>
            <w:r w:rsidRPr="00673996">
              <w:rPr>
                <w:sz w:val="16"/>
                <w:szCs w:val="16"/>
                <w:lang w:val="en-US"/>
              </w:rPr>
              <w:t xml:space="preserve">required to turn this report into a readable piece of work. The report respects the word limit of </w:t>
            </w:r>
            <w:r>
              <w:rPr>
                <w:sz w:val="16"/>
                <w:szCs w:val="16"/>
                <w:lang w:val="en-US"/>
              </w:rPr>
              <w:t xml:space="preserve">a </w:t>
            </w:r>
            <w:r w:rsidRPr="00673996">
              <w:rPr>
                <w:sz w:val="16"/>
                <w:szCs w:val="16"/>
                <w:lang w:val="en-US"/>
              </w:rPr>
              <w:t>max</w:t>
            </w:r>
            <w:r>
              <w:rPr>
                <w:sz w:val="16"/>
                <w:szCs w:val="16"/>
                <w:lang w:val="en-US"/>
              </w:rPr>
              <w:t>imum of 15,000 words.</w:t>
            </w:r>
          </w:p>
        </w:tc>
        <w:tc>
          <w:tcPr>
            <w:tcW w:w="2079" w:type="dxa"/>
          </w:tcPr>
          <w:p w14:paraId="605C0920" w14:textId="77777777" w:rsidR="00CA7ABD" w:rsidRPr="00FC3CB1" w:rsidRDefault="00673996" w:rsidP="00FC3CB1">
            <w:pPr>
              <w:rPr>
                <w:sz w:val="16"/>
                <w:szCs w:val="16"/>
                <w:lang w:val="en-US"/>
              </w:rPr>
            </w:pPr>
            <w:r w:rsidRPr="00673996">
              <w:rPr>
                <w:sz w:val="16"/>
                <w:szCs w:val="16"/>
                <w:lang w:val="en-US"/>
              </w:rPr>
              <w:t xml:space="preserve">The title page meets the requirements set out in the internship manual. The language use and structure of the report are </w:t>
            </w:r>
            <w:r>
              <w:rPr>
                <w:sz w:val="16"/>
                <w:szCs w:val="16"/>
                <w:lang w:val="en-US"/>
              </w:rPr>
              <w:t xml:space="preserve">not only </w:t>
            </w:r>
            <w:r w:rsidRPr="00673996">
              <w:rPr>
                <w:sz w:val="16"/>
                <w:szCs w:val="16"/>
                <w:lang w:val="en-US"/>
              </w:rPr>
              <w:t>clear</w:t>
            </w:r>
            <w:r>
              <w:rPr>
                <w:sz w:val="16"/>
                <w:szCs w:val="16"/>
                <w:lang w:val="en-US"/>
              </w:rPr>
              <w:t xml:space="preserve"> but also </w:t>
            </w:r>
            <w:r w:rsidRPr="00673996">
              <w:rPr>
                <w:sz w:val="16"/>
                <w:szCs w:val="16"/>
                <w:lang w:val="en-US"/>
              </w:rPr>
              <w:t>concise</w:t>
            </w:r>
            <w:r w:rsidR="00FC3CB1">
              <w:rPr>
                <w:sz w:val="16"/>
                <w:szCs w:val="16"/>
                <w:lang w:val="en-US"/>
              </w:rPr>
              <w:t xml:space="preserve">, </w:t>
            </w:r>
            <w:r w:rsidRPr="00673996">
              <w:rPr>
                <w:sz w:val="16"/>
                <w:szCs w:val="16"/>
                <w:lang w:val="en-US"/>
              </w:rPr>
              <w:t xml:space="preserve">resulting in appropriate information density and readability. The report is very coherent and a pleasure to read, while still going into sufficient depth. Little, if any, feedback </w:t>
            </w:r>
            <w:r w:rsidR="00FC3CB1">
              <w:rPr>
                <w:sz w:val="16"/>
                <w:szCs w:val="16"/>
                <w:lang w:val="en-US"/>
              </w:rPr>
              <w:t xml:space="preserve">is </w:t>
            </w:r>
            <w:r w:rsidRPr="00673996">
              <w:rPr>
                <w:sz w:val="16"/>
                <w:szCs w:val="16"/>
                <w:lang w:val="en-US"/>
              </w:rPr>
              <w:t>required to turn the report into a readable piece of work. The report respects the word limit of max. 15,000 words</w:t>
            </w:r>
            <w:r w:rsidR="00FC3CB1">
              <w:rPr>
                <w:sz w:val="16"/>
                <w:szCs w:val="16"/>
                <w:lang w:val="en-US"/>
              </w:rPr>
              <w:t>, but is often way shorter than this.</w:t>
            </w:r>
          </w:p>
        </w:tc>
        <w:tc>
          <w:tcPr>
            <w:tcW w:w="284" w:type="dxa"/>
            <w:shd w:val="clear" w:color="auto" w:fill="808080" w:themeFill="background1" w:themeFillShade="80"/>
          </w:tcPr>
          <w:p w14:paraId="45D7031E" w14:textId="77777777" w:rsidR="00CA7ABD" w:rsidRPr="00FC3CB1" w:rsidRDefault="00CA7ABD" w:rsidP="00534081">
            <w:pPr>
              <w:rPr>
                <w:color w:val="808080" w:themeColor="background1" w:themeShade="80"/>
                <w:sz w:val="16"/>
                <w:szCs w:val="16"/>
                <w:lang w:val="en-US"/>
              </w:rPr>
            </w:pPr>
          </w:p>
        </w:tc>
        <w:tc>
          <w:tcPr>
            <w:tcW w:w="283" w:type="dxa"/>
            <w:shd w:val="clear" w:color="auto" w:fill="808080" w:themeFill="background1" w:themeFillShade="80"/>
          </w:tcPr>
          <w:p w14:paraId="649F5E5A" w14:textId="77777777" w:rsidR="00CA7ABD" w:rsidRPr="00FC3CB1" w:rsidRDefault="00CA7ABD" w:rsidP="00534081">
            <w:pPr>
              <w:rPr>
                <w:color w:val="808080" w:themeColor="background1" w:themeShade="80"/>
                <w:sz w:val="16"/>
                <w:szCs w:val="16"/>
                <w:lang w:val="en-US"/>
              </w:rPr>
            </w:pPr>
          </w:p>
        </w:tc>
        <w:tc>
          <w:tcPr>
            <w:tcW w:w="284" w:type="dxa"/>
            <w:shd w:val="clear" w:color="auto" w:fill="808080" w:themeFill="background1" w:themeFillShade="80"/>
          </w:tcPr>
          <w:p w14:paraId="50F39556" w14:textId="77777777" w:rsidR="00CA7ABD" w:rsidRPr="00FC3CB1" w:rsidRDefault="00CA7ABD" w:rsidP="00534081">
            <w:pPr>
              <w:rPr>
                <w:color w:val="808080" w:themeColor="background1" w:themeShade="80"/>
                <w:sz w:val="16"/>
                <w:szCs w:val="16"/>
                <w:lang w:val="en-US"/>
              </w:rPr>
            </w:pPr>
          </w:p>
        </w:tc>
        <w:tc>
          <w:tcPr>
            <w:tcW w:w="283" w:type="dxa"/>
          </w:tcPr>
          <w:p w14:paraId="2BB4DAA3" w14:textId="77777777" w:rsidR="00CA7ABD" w:rsidRPr="00FC3CB1" w:rsidRDefault="00CA7ABD" w:rsidP="00534081">
            <w:pPr>
              <w:rPr>
                <w:sz w:val="16"/>
                <w:szCs w:val="16"/>
                <w:lang w:val="en-US"/>
              </w:rPr>
            </w:pPr>
          </w:p>
        </w:tc>
        <w:tc>
          <w:tcPr>
            <w:tcW w:w="284" w:type="dxa"/>
          </w:tcPr>
          <w:p w14:paraId="54346340" w14:textId="77777777" w:rsidR="00CA7ABD" w:rsidRPr="00FC3CB1" w:rsidRDefault="00CA7ABD" w:rsidP="00534081">
            <w:pPr>
              <w:rPr>
                <w:sz w:val="16"/>
                <w:szCs w:val="16"/>
                <w:lang w:val="en-US"/>
              </w:rPr>
            </w:pPr>
          </w:p>
        </w:tc>
        <w:tc>
          <w:tcPr>
            <w:tcW w:w="283" w:type="dxa"/>
          </w:tcPr>
          <w:p w14:paraId="78D06563" w14:textId="77777777" w:rsidR="00CA7ABD" w:rsidRPr="00FC3CB1" w:rsidRDefault="00CA7ABD" w:rsidP="00534081">
            <w:pPr>
              <w:rPr>
                <w:sz w:val="16"/>
                <w:szCs w:val="16"/>
                <w:lang w:val="en-US"/>
              </w:rPr>
            </w:pPr>
          </w:p>
        </w:tc>
        <w:tc>
          <w:tcPr>
            <w:tcW w:w="284" w:type="dxa"/>
            <w:shd w:val="clear" w:color="auto" w:fill="FFFFFF" w:themeFill="background1"/>
          </w:tcPr>
          <w:p w14:paraId="6DCE90AE" w14:textId="77777777" w:rsidR="00CA7ABD" w:rsidRPr="00FC3CB1" w:rsidRDefault="00CA7ABD" w:rsidP="00534081">
            <w:pPr>
              <w:rPr>
                <w:color w:val="808080" w:themeColor="background1" w:themeShade="80"/>
                <w:sz w:val="16"/>
                <w:szCs w:val="16"/>
                <w:lang w:val="en-US"/>
              </w:rPr>
            </w:pPr>
          </w:p>
        </w:tc>
        <w:tc>
          <w:tcPr>
            <w:tcW w:w="283" w:type="dxa"/>
            <w:shd w:val="clear" w:color="auto" w:fill="FFFFFF" w:themeFill="background1"/>
          </w:tcPr>
          <w:p w14:paraId="28915E05" w14:textId="77777777" w:rsidR="00CA7ABD" w:rsidRPr="00FC3CB1" w:rsidRDefault="00CA7ABD" w:rsidP="00534081">
            <w:pPr>
              <w:rPr>
                <w:color w:val="808080" w:themeColor="background1" w:themeShade="80"/>
                <w:sz w:val="16"/>
                <w:szCs w:val="16"/>
                <w:lang w:val="en-US"/>
              </w:rPr>
            </w:pPr>
          </w:p>
        </w:tc>
        <w:tc>
          <w:tcPr>
            <w:tcW w:w="284" w:type="dxa"/>
            <w:shd w:val="clear" w:color="auto" w:fill="FFFFFF" w:themeFill="background1"/>
          </w:tcPr>
          <w:p w14:paraId="6BD0B490" w14:textId="77777777" w:rsidR="00CA7ABD" w:rsidRPr="00FC3CB1" w:rsidRDefault="00CA7ABD" w:rsidP="00534081">
            <w:pPr>
              <w:rPr>
                <w:color w:val="808080" w:themeColor="background1" w:themeShade="80"/>
                <w:sz w:val="16"/>
                <w:szCs w:val="16"/>
                <w:lang w:val="en-US"/>
              </w:rPr>
            </w:pPr>
          </w:p>
        </w:tc>
        <w:tc>
          <w:tcPr>
            <w:tcW w:w="3827" w:type="dxa"/>
          </w:tcPr>
          <w:p w14:paraId="40ABF4D8" w14:textId="77777777" w:rsidR="005A3D21" w:rsidRDefault="005A3D21" w:rsidP="005A3D21">
            <w:pPr>
              <w:rPr>
                <w:sz w:val="16"/>
                <w:szCs w:val="16"/>
              </w:rPr>
            </w:pPr>
            <w:r>
              <w:rPr>
                <w:sz w:val="16"/>
                <w:szCs w:val="16"/>
              </w:rPr>
              <w:t>AS:</w:t>
            </w:r>
          </w:p>
          <w:p w14:paraId="1FDCD81D" w14:textId="77777777" w:rsidR="00CA7ABD" w:rsidRPr="00DD6A52" w:rsidRDefault="005A3D21" w:rsidP="005A3D21">
            <w:pPr>
              <w:rPr>
                <w:sz w:val="16"/>
                <w:szCs w:val="16"/>
              </w:rPr>
            </w:pPr>
            <w:r>
              <w:rPr>
                <w:sz w:val="16"/>
                <w:szCs w:val="16"/>
              </w:rPr>
              <w:t>SA:</w:t>
            </w:r>
          </w:p>
        </w:tc>
      </w:tr>
      <w:tr w:rsidR="00CA7ABD" w:rsidRPr="00DD6A52" w14:paraId="1FB34661" w14:textId="77777777" w:rsidTr="00CA7ABD">
        <w:tc>
          <w:tcPr>
            <w:tcW w:w="567" w:type="dxa"/>
          </w:tcPr>
          <w:p w14:paraId="336DB006" w14:textId="77777777" w:rsidR="00CA7ABD" w:rsidRPr="00DD6A52" w:rsidRDefault="00CA7ABD" w:rsidP="00534081">
            <w:pPr>
              <w:rPr>
                <w:sz w:val="16"/>
                <w:szCs w:val="16"/>
              </w:rPr>
            </w:pPr>
            <w:r>
              <w:rPr>
                <w:sz w:val="16"/>
                <w:szCs w:val="16"/>
              </w:rPr>
              <w:t>IV</w:t>
            </w:r>
          </w:p>
        </w:tc>
        <w:tc>
          <w:tcPr>
            <w:tcW w:w="1418" w:type="dxa"/>
          </w:tcPr>
          <w:p w14:paraId="1206B5DE" w14:textId="77777777" w:rsidR="00CA7ABD" w:rsidRPr="00DD6A52" w:rsidRDefault="00FC3CB1" w:rsidP="00534081">
            <w:pPr>
              <w:rPr>
                <w:b/>
                <w:sz w:val="16"/>
                <w:szCs w:val="16"/>
              </w:rPr>
            </w:pPr>
            <w:r>
              <w:rPr>
                <w:b/>
                <w:sz w:val="16"/>
                <w:szCs w:val="16"/>
              </w:rPr>
              <w:t xml:space="preserve">Assessment, </w:t>
            </w:r>
            <w:proofErr w:type="spellStart"/>
            <w:r>
              <w:rPr>
                <w:b/>
                <w:sz w:val="16"/>
                <w:szCs w:val="16"/>
              </w:rPr>
              <w:t>b</w:t>
            </w:r>
            <w:r w:rsidR="00CA7ABD">
              <w:rPr>
                <w:b/>
                <w:sz w:val="16"/>
                <w:szCs w:val="16"/>
              </w:rPr>
              <w:t>y</w:t>
            </w:r>
            <w:proofErr w:type="spellEnd"/>
            <w:r w:rsidR="00CA7ABD">
              <w:rPr>
                <w:b/>
                <w:sz w:val="16"/>
                <w:szCs w:val="16"/>
              </w:rPr>
              <w:t xml:space="preserve"> </w:t>
            </w:r>
            <w:proofErr w:type="spellStart"/>
            <w:r w:rsidR="00CA7ABD">
              <w:rPr>
                <w:b/>
                <w:sz w:val="16"/>
                <w:szCs w:val="16"/>
              </w:rPr>
              <w:t>chapter</w:t>
            </w:r>
            <w:proofErr w:type="spellEnd"/>
          </w:p>
        </w:tc>
        <w:tc>
          <w:tcPr>
            <w:tcW w:w="1843" w:type="dxa"/>
          </w:tcPr>
          <w:p w14:paraId="267BB767" w14:textId="77777777" w:rsidR="00CA7ABD" w:rsidRPr="00DD6A52" w:rsidRDefault="00CA7ABD" w:rsidP="00534081">
            <w:pPr>
              <w:rPr>
                <w:sz w:val="16"/>
                <w:szCs w:val="16"/>
              </w:rPr>
            </w:pPr>
          </w:p>
        </w:tc>
        <w:tc>
          <w:tcPr>
            <w:tcW w:w="2031" w:type="dxa"/>
          </w:tcPr>
          <w:p w14:paraId="7337B545" w14:textId="77777777" w:rsidR="00CA7ABD" w:rsidRPr="00DD6A52" w:rsidRDefault="00CA7ABD" w:rsidP="00534081">
            <w:pPr>
              <w:rPr>
                <w:sz w:val="16"/>
                <w:szCs w:val="16"/>
              </w:rPr>
            </w:pPr>
          </w:p>
        </w:tc>
        <w:tc>
          <w:tcPr>
            <w:tcW w:w="2079" w:type="dxa"/>
          </w:tcPr>
          <w:p w14:paraId="3B320384" w14:textId="77777777" w:rsidR="00CA7ABD" w:rsidRPr="00DD6A52" w:rsidRDefault="00CA7ABD" w:rsidP="00534081">
            <w:pPr>
              <w:rPr>
                <w:sz w:val="16"/>
                <w:szCs w:val="16"/>
              </w:rPr>
            </w:pPr>
          </w:p>
        </w:tc>
        <w:tc>
          <w:tcPr>
            <w:tcW w:w="284" w:type="dxa"/>
            <w:shd w:val="clear" w:color="auto" w:fill="808080" w:themeFill="background1" w:themeFillShade="80"/>
          </w:tcPr>
          <w:p w14:paraId="08BDA4B7" w14:textId="77777777" w:rsidR="00CA7ABD" w:rsidRPr="00DD6A52" w:rsidRDefault="00CA7ABD" w:rsidP="00534081">
            <w:pPr>
              <w:rPr>
                <w:sz w:val="16"/>
                <w:szCs w:val="16"/>
              </w:rPr>
            </w:pPr>
          </w:p>
        </w:tc>
        <w:tc>
          <w:tcPr>
            <w:tcW w:w="283" w:type="dxa"/>
            <w:shd w:val="clear" w:color="auto" w:fill="808080" w:themeFill="background1" w:themeFillShade="80"/>
          </w:tcPr>
          <w:p w14:paraId="6E64B813" w14:textId="77777777" w:rsidR="00CA7ABD" w:rsidRPr="00DD6A52" w:rsidRDefault="00CA7ABD" w:rsidP="00534081">
            <w:pPr>
              <w:rPr>
                <w:sz w:val="16"/>
                <w:szCs w:val="16"/>
              </w:rPr>
            </w:pPr>
          </w:p>
        </w:tc>
        <w:tc>
          <w:tcPr>
            <w:tcW w:w="284" w:type="dxa"/>
            <w:shd w:val="clear" w:color="auto" w:fill="808080" w:themeFill="background1" w:themeFillShade="80"/>
          </w:tcPr>
          <w:p w14:paraId="28F6A891" w14:textId="77777777" w:rsidR="00CA7ABD" w:rsidRPr="00DD6A52" w:rsidRDefault="00CA7ABD" w:rsidP="00534081">
            <w:pPr>
              <w:rPr>
                <w:sz w:val="16"/>
                <w:szCs w:val="16"/>
              </w:rPr>
            </w:pPr>
          </w:p>
        </w:tc>
        <w:tc>
          <w:tcPr>
            <w:tcW w:w="283" w:type="dxa"/>
          </w:tcPr>
          <w:p w14:paraId="19AD794D" w14:textId="77777777" w:rsidR="00CA7ABD" w:rsidRPr="00DD6A52" w:rsidRDefault="00CA7ABD" w:rsidP="00534081">
            <w:pPr>
              <w:rPr>
                <w:sz w:val="16"/>
                <w:szCs w:val="16"/>
              </w:rPr>
            </w:pPr>
          </w:p>
        </w:tc>
        <w:tc>
          <w:tcPr>
            <w:tcW w:w="284" w:type="dxa"/>
          </w:tcPr>
          <w:p w14:paraId="2F134269" w14:textId="77777777" w:rsidR="00CA7ABD" w:rsidRPr="00DD6A52" w:rsidRDefault="00CA7ABD" w:rsidP="00534081">
            <w:pPr>
              <w:rPr>
                <w:sz w:val="16"/>
                <w:szCs w:val="16"/>
              </w:rPr>
            </w:pPr>
          </w:p>
        </w:tc>
        <w:tc>
          <w:tcPr>
            <w:tcW w:w="283" w:type="dxa"/>
          </w:tcPr>
          <w:p w14:paraId="10E77BE8" w14:textId="77777777" w:rsidR="00CA7ABD" w:rsidRPr="00DD6A52" w:rsidRDefault="00CA7ABD" w:rsidP="00534081">
            <w:pPr>
              <w:rPr>
                <w:sz w:val="16"/>
                <w:szCs w:val="16"/>
              </w:rPr>
            </w:pPr>
          </w:p>
        </w:tc>
        <w:tc>
          <w:tcPr>
            <w:tcW w:w="284" w:type="dxa"/>
            <w:shd w:val="clear" w:color="auto" w:fill="FFFFFF" w:themeFill="background1"/>
          </w:tcPr>
          <w:p w14:paraId="1B892AE1" w14:textId="77777777" w:rsidR="00CA7ABD" w:rsidRPr="00DD6A52" w:rsidRDefault="00CA7ABD" w:rsidP="00534081">
            <w:pPr>
              <w:rPr>
                <w:color w:val="808080" w:themeColor="background1" w:themeShade="80"/>
                <w:sz w:val="16"/>
                <w:szCs w:val="16"/>
              </w:rPr>
            </w:pPr>
          </w:p>
        </w:tc>
        <w:tc>
          <w:tcPr>
            <w:tcW w:w="283" w:type="dxa"/>
            <w:shd w:val="clear" w:color="auto" w:fill="FFFFFF" w:themeFill="background1"/>
          </w:tcPr>
          <w:p w14:paraId="783ECB08" w14:textId="77777777" w:rsidR="00CA7ABD" w:rsidRPr="00DD6A52" w:rsidRDefault="00CA7ABD" w:rsidP="00534081">
            <w:pPr>
              <w:rPr>
                <w:color w:val="808080" w:themeColor="background1" w:themeShade="80"/>
                <w:sz w:val="16"/>
                <w:szCs w:val="16"/>
              </w:rPr>
            </w:pPr>
          </w:p>
        </w:tc>
        <w:tc>
          <w:tcPr>
            <w:tcW w:w="284" w:type="dxa"/>
            <w:shd w:val="clear" w:color="auto" w:fill="FFFFFF" w:themeFill="background1"/>
          </w:tcPr>
          <w:p w14:paraId="1BFFF52F" w14:textId="77777777" w:rsidR="00CA7ABD" w:rsidRPr="00DD6A52" w:rsidRDefault="00CA7ABD" w:rsidP="00534081">
            <w:pPr>
              <w:rPr>
                <w:color w:val="808080" w:themeColor="background1" w:themeShade="80"/>
                <w:sz w:val="16"/>
                <w:szCs w:val="16"/>
              </w:rPr>
            </w:pPr>
          </w:p>
        </w:tc>
        <w:tc>
          <w:tcPr>
            <w:tcW w:w="3827" w:type="dxa"/>
          </w:tcPr>
          <w:p w14:paraId="456DC88B" w14:textId="77777777" w:rsidR="00CA7ABD" w:rsidRPr="00DD6A52" w:rsidRDefault="00CA7ABD" w:rsidP="00534081">
            <w:pPr>
              <w:rPr>
                <w:sz w:val="16"/>
                <w:szCs w:val="16"/>
              </w:rPr>
            </w:pPr>
          </w:p>
        </w:tc>
      </w:tr>
      <w:tr w:rsidR="00CA7ABD" w:rsidRPr="00DD6A52" w14:paraId="23B2E30A" w14:textId="77777777" w:rsidTr="00CA7ABD">
        <w:tc>
          <w:tcPr>
            <w:tcW w:w="567" w:type="dxa"/>
          </w:tcPr>
          <w:p w14:paraId="3B9FAE76" w14:textId="77777777" w:rsidR="00CA7ABD" w:rsidRPr="00DD6A52" w:rsidRDefault="00CA7ABD" w:rsidP="00534081">
            <w:pPr>
              <w:rPr>
                <w:sz w:val="16"/>
                <w:szCs w:val="16"/>
              </w:rPr>
            </w:pPr>
            <w:proofErr w:type="spellStart"/>
            <w:r>
              <w:rPr>
                <w:sz w:val="16"/>
                <w:szCs w:val="16"/>
              </w:rPr>
              <w:t>Chapter</w:t>
            </w:r>
            <w:proofErr w:type="spellEnd"/>
            <w:r>
              <w:rPr>
                <w:sz w:val="16"/>
                <w:szCs w:val="16"/>
              </w:rPr>
              <w:t xml:space="preserve"> </w:t>
            </w:r>
            <w:r w:rsidRPr="00DD6A52">
              <w:rPr>
                <w:sz w:val="16"/>
                <w:szCs w:val="16"/>
              </w:rPr>
              <w:t xml:space="preserve">1 </w:t>
            </w:r>
          </w:p>
        </w:tc>
        <w:tc>
          <w:tcPr>
            <w:tcW w:w="1418" w:type="dxa"/>
          </w:tcPr>
          <w:p w14:paraId="77F4B9AF" w14:textId="77777777" w:rsidR="00CA7ABD" w:rsidRPr="00B8614B" w:rsidRDefault="00CA7ABD" w:rsidP="00534081">
            <w:pPr>
              <w:rPr>
                <w:b/>
                <w:sz w:val="16"/>
                <w:szCs w:val="16"/>
                <w:lang w:val="en-US"/>
              </w:rPr>
            </w:pPr>
            <w:r w:rsidRPr="00B8614B">
              <w:rPr>
                <w:b/>
                <w:sz w:val="16"/>
                <w:szCs w:val="16"/>
                <w:lang w:val="en-US"/>
              </w:rPr>
              <w:t>De</w:t>
            </w:r>
            <w:r w:rsidR="00B8614B" w:rsidRPr="00B8614B">
              <w:rPr>
                <w:b/>
                <w:sz w:val="16"/>
                <w:szCs w:val="16"/>
                <w:lang w:val="en-US"/>
              </w:rPr>
              <w:t>scription of placement</w:t>
            </w:r>
            <w:r w:rsidRPr="00B8614B">
              <w:rPr>
                <w:b/>
                <w:sz w:val="16"/>
                <w:szCs w:val="16"/>
                <w:lang w:val="en-US"/>
              </w:rPr>
              <w:t xml:space="preserve"> </w:t>
            </w:r>
          </w:p>
          <w:p w14:paraId="02846018" w14:textId="77777777" w:rsidR="00B8614B" w:rsidRPr="00B8614B" w:rsidRDefault="00B8614B" w:rsidP="00B8614B">
            <w:pPr>
              <w:rPr>
                <w:sz w:val="16"/>
                <w:szCs w:val="16"/>
                <w:lang w:val="en-US"/>
              </w:rPr>
            </w:pPr>
            <w:r>
              <w:rPr>
                <w:sz w:val="16"/>
                <w:szCs w:val="16"/>
                <w:lang w:val="en-US"/>
              </w:rPr>
              <w:t>Independent</w:t>
            </w:r>
            <w:r w:rsidRPr="00B8614B">
              <w:rPr>
                <w:sz w:val="16"/>
                <w:szCs w:val="16"/>
                <w:lang w:val="en-US"/>
              </w:rPr>
              <w:t xml:space="preserve">, adequate and relevant description of the </w:t>
            </w:r>
            <w:r>
              <w:rPr>
                <w:sz w:val="16"/>
                <w:szCs w:val="16"/>
                <w:lang w:val="en-US"/>
              </w:rPr>
              <w:t xml:space="preserve">placement </w:t>
            </w:r>
            <w:r w:rsidRPr="00B8614B">
              <w:rPr>
                <w:sz w:val="16"/>
                <w:szCs w:val="16"/>
                <w:lang w:val="en-US"/>
              </w:rPr>
              <w:t xml:space="preserve">and its professional processes, as well as the </w:t>
            </w:r>
            <w:r>
              <w:rPr>
                <w:sz w:val="16"/>
                <w:szCs w:val="16"/>
                <w:lang w:val="en-US"/>
              </w:rPr>
              <w:t>placement</w:t>
            </w:r>
            <w:r w:rsidRPr="00B8614B">
              <w:rPr>
                <w:sz w:val="16"/>
                <w:szCs w:val="16"/>
                <w:lang w:val="en-US"/>
              </w:rPr>
              <w:t>'s relationships in its wider context (learning objectives 3 and 6)</w:t>
            </w:r>
            <w:r>
              <w:rPr>
                <w:sz w:val="16"/>
                <w:szCs w:val="16"/>
                <w:lang w:val="en-US"/>
              </w:rPr>
              <w:t xml:space="preserve">. </w:t>
            </w:r>
          </w:p>
          <w:p w14:paraId="2B673364" w14:textId="77777777" w:rsidR="00CA7ABD" w:rsidRPr="00B8614B" w:rsidRDefault="00CA7ABD" w:rsidP="00534081">
            <w:pPr>
              <w:rPr>
                <w:sz w:val="16"/>
                <w:szCs w:val="16"/>
                <w:lang w:val="en-US"/>
              </w:rPr>
            </w:pPr>
          </w:p>
        </w:tc>
        <w:tc>
          <w:tcPr>
            <w:tcW w:w="1843" w:type="dxa"/>
          </w:tcPr>
          <w:p w14:paraId="312B3F6D" w14:textId="77777777" w:rsidR="00030594" w:rsidRDefault="00B8614B" w:rsidP="00B8614B">
            <w:pPr>
              <w:rPr>
                <w:i/>
                <w:sz w:val="16"/>
                <w:szCs w:val="16"/>
                <w:lang w:val="en-US"/>
              </w:rPr>
            </w:pPr>
            <w:r w:rsidRPr="00B8614B">
              <w:rPr>
                <w:sz w:val="16"/>
                <w:szCs w:val="16"/>
                <w:lang w:val="en-US"/>
              </w:rPr>
              <w:t xml:space="preserve">The student's description of the </w:t>
            </w:r>
            <w:r>
              <w:rPr>
                <w:sz w:val="16"/>
                <w:szCs w:val="16"/>
                <w:lang w:val="en-US"/>
              </w:rPr>
              <w:t xml:space="preserve">placement </w:t>
            </w:r>
            <w:r w:rsidRPr="00B8614B">
              <w:rPr>
                <w:sz w:val="16"/>
                <w:szCs w:val="16"/>
                <w:lang w:val="en-US"/>
              </w:rPr>
              <w:t>is</w:t>
            </w:r>
            <w:r>
              <w:rPr>
                <w:sz w:val="16"/>
                <w:szCs w:val="16"/>
                <w:lang w:val="en-US"/>
              </w:rPr>
              <w:t xml:space="preserve"> poor or summative</w:t>
            </w:r>
            <w:r w:rsidRPr="00B8614B">
              <w:rPr>
                <w:sz w:val="16"/>
                <w:szCs w:val="16"/>
                <w:lang w:val="en-US"/>
              </w:rPr>
              <w:t xml:space="preserve">, it </w:t>
            </w:r>
            <w:r w:rsidR="00030594">
              <w:rPr>
                <w:sz w:val="16"/>
                <w:szCs w:val="16"/>
                <w:lang w:val="en-US"/>
              </w:rPr>
              <w:t xml:space="preserve">may </w:t>
            </w:r>
            <w:r w:rsidRPr="00B8614B">
              <w:rPr>
                <w:sz w:val="16"/>
                <w:szCs w:val="16"/>
                <w:lang w:val="en-US"/>
              </w:rPr>
              <w:t xml:space="preserve">sometimes even appear to have been copied. </w:t>
            </w:r>
            <w:r w:rsidR="00BD205C">
              <w:rPr>
                <w:sz w:val="16"/>
                <w:szCs w:val="16"/>
                <w:lang w:val="en-US"/>
              </w:rPr>
              <w:t>Also, it may be that t</w:t>
            </w:r>
            <w:r w:rsidRPr="00B8614B">
              <w:rPr>
                <w:sz w:val="16"/>
                <w:szCs w:val="16"/>
                <w:lang w:val="en-US"/>
              </w:rPr>
              <w:t>he structure</w:t>
            </w:r>
            <w:r>
              <w:rPr>
                <w:sz w:val="16"/>
                <w:szCs w:val="16"/>
                <w:lang w:val="en-US"/>
              </w:rPr>
              <w:t xml:space="preserve"> of the chapter is not clear</w:t>
            </w:r>
            <w:r w:rsidRPr="00B8614B">
              <w:rPr>
                <w:sz w:val="16"/>
                <w:szCs w:val="16"/>
                <w:lang w:val="en-US"/>
              </w:rPr>
              <w:t>.</w:t>
            </w:r>
            <w:r w:rsidRPr="00B8614B">
              <w:rPr>
                <w:i/>
                <w:sz w:val="16"/>
                <w:szCs w:val="16"/>
                <w:lang w:val="en-US"/>
              </w:rPr>
              <w:t xml:space="preserve"> </w:t>
            </w:r>
          </w:p>
          <w:p w14:paraId="632CF6A3" w14:textId="77777777" w:rsidR="00CA7ABD" w:rsidRPr="00B8614B" w:rsidRDefault="00B8614B" w:rsidP="00B8614B">
            <w:pPr>
              <w:rPr>
                <w:sz w:val="16"/>
                <w:szCs w:val="16"/>
                <w:lang w:val="en-US"/>
              </w:rPr>
            </w:pPr>
            <w:r w:rsidRPr="00B8614B">
              <w:rPr>
                <w:i/>
                <w:sz w:val="16"/>
                <w:szCs w:val="16"/>
                <w:lang w:val="en-US"/>
              </w:rPr>
              <w:t xml:space="preserve">For clinical internships: it </w:t>
            </w:r>
            <w:r>
              <w:rPr>
                <w:i/>
                <w:sz w:val="16"/>
                <w:szCs w:val="16"/>
                <w:lang w:val="en-US"/>
              </w:rPr>
              <w:t>remains</w:t>
            </w:r>
            <w:r w:rsidRPr="00B8614B">
              <w:rPr>
                <w:i/>
                <w:sz w:val="16"/>
                <w:szCs w:val="16"/>
                <w:lang w:val="en-US"/>
              </w:rPr>
              <w:t xml:space="preserve"> unclear whether the student has a proper understanding of client intake and outflow during the internship.</w:t>
            </w:r>
          </w:p>
        </w:tc>
        <w:tc>
          <w:tcPr>
            <w:tcW w:w="2031" w:type="dxa"/>
          </w:tcPr>
          <w:p w14:paraId="4EFEB457" w14:textId="77777777" w:rsidR="00030594" w:rsidRDefault="00030594" w:rsidP="00534081">
            <w:pPr>
              <w:rPr>
                <w:sz w:val="16"/>
                <w:szCs w:val="16"/>
                <w:lang w:val="en-US"/>
              </w:rPr>
            </w:pPr>
            <w:r>
              <w:rPr>
                <w:sz w:val="16"/>
                <w:szCs w:val="16"/>
                <w:lang w:val="en-US"/>
              </w:rPr>
              <w:t xml:space="preserve">Placement </w:t>
            </w:r>
            <w:r w:rsidRPr="00030594">
              <w:rPr>
                <w:sz w:val="16"/>
                <w:szCs w:val="16"/>
                <w:lang w:val="en-US"/>
              </w:rPr>
              <w:t xml:space="preserve">and professional </w:t>
            </w:r>
            <w:r>
              <w:rPr>
                <w:sz w:val="16"/>
                <w:szCs w:val="16"/>
                <w:lang w:val="en-US"/>
              </w:rPr>
              <w:t xml:space="preserve">processes inside and outside the placement </w:t>
            </w:r>
            <w:r w:rsidRPr="00030594">
              <w:rPr>
                <w:sz w:val="16"/>
                <w:szCs w:val="16"/>
                <w:lang w:val="en-US"/>
              </w:rPr>
              <w:t>are satisfactorily structured and described in detail. The information most relevant to th</w:t>
            </w:r>
            <w:r>
              <w:rPr>
                <w:sz w:val="16"/>
                <w:szCs w:val="16"/>
                <w:lang w:val="en-US"/>
              </w:rPr>
              <w:t>e internship has been provided.</w:t>
            </w:r>
          </w:p>
          <w:p w14:paraId="1C594161" w14:textId="77777777" w:rsidR="00CA7ABD" w:rsidRPr="00030594" w:rsidRDefault="00030594" w:rsidP="00534081">
            <w:pPr>
              <w:rPr>
                <w:i/>
                <w:sz w:val="16"/>
                <w:szCs w:val="16"/>
                <w:lang w:val="en-US"/>
              </w:rPr>
            </w:pPr>
            <w:r w:rsidRPr="00030594">
              <w:rPr>
                <w:i/>
                <w:sz w:val="16"/>
                <w:szCs w:val="16"/>
                <w:lang w:val="en-US"/>
              </w:rPr>
              <w:t xml:space="preserve">For clinical internships: the student has </w:t>
            </w:r>
            <w:r>
              <w:rPr>
                <w:i/>
                <w:sz w:val="16"/>
                <w:szCs w:val="16"/>
                <w:lang w:val="en-US"/>
              </w:rPr>
              <w:t xml:space="preserve">clearly </w:t>
            </w:r>
            <w:r w:rsidRPr="00030594">
              <w:rPr>
                <w:i/>
                <w:sz w:val="16"/>
                <w:szCs w:val="16"/>
                <w:lang w:val="en-US"/>
              </w:rPr>
              <w:t>described the client intake and outflow process during the internship.</w:t>
            </w:r>
          </w:p>
        </w:tc>
        <w:tc>
          <w:tcPr>
            <w:tcW w:w="2079" w:type="dxa"/>
          </w:tcPr>
          <w:p w14:paraId="272DDC90" w14:textId="77777777" w:rsidR="00CA7ABD" w:rsidRPr="00030594" w:rsidRDefault="00030594" w:rsidP="00030594">
            <w:pPr>
              <w:rPr>
                <w:sz w:val="16"/>
                <w:szCs w:val="16"/>
                <w:lang w:val="en-US"/>
              </w:rPr>
            </w:pPr>
            <w:r w:rsidRPr="00030594">
              <w:rPr>
                <w:sz w:val="16"/>
                <w:szCs w:val="16"/>
                <w:lang w:val="en-US"/>
              </w:rPr>
              <w:t xml:space="preserve">Meets criteria for previous mark. </w:t>
            </w:r>
            <w:r>
              <w:rPr>
                <w:sz w:val="16"/>
                <w:szCs w:val="16"/>
                <w:lang w:val="en-US"/>
              </w:rPr>
              <w:t xml:space="preserve">However, the student shows that he or she has studied the placement well and has gained additional insights. </w:t>
            </w:r>
            <w:r w:rsidRPr="00030594">
              <w:rPr>
                <w:sz w:val="16"/>
                <w:szCs w:val="16"/>
                <w:lang w:val="en-US"/>
              </w:rPr>
              <w:t xml:space="preserve">Tables and figures are used where necessary. </w:t>
            </w:r>
            <w:r w:rsidRPr="00030594">
              <w:rPr>
                <w:i/>
                <w:sz w:val="16"/>
                <w:szCs w:val="16"/>
                <w:lang w:val="en-US"/>
              </w:rPr>
              <w:t>For clinical internships: the student provides a concise and in-depth description of client intake and outflow during the internship</w:t>
            </w:r>
            <w:r>
              <w:rPr>
                <w:i/>
                <w:sz w:val="16"/>
                <w:szCs w:val="16"/>
                <w:lang w:val="en-US"/>
              </w:rPr>
              <w:t>.</w:t>
            </w:r>
          </w:p>
        </w:tc>
        <w:tc>
          <w:tcPr>
            <w:tcW w:w="284" w:type="dxa"/>
            <w:shd w:val="clear" w:color="auto" w:fill="808080" w:themeFill="background1" w:themeFillShade="80"/>
          </w:tcPr>
          <w:p w14:paraId="25734E3D" w14:textId="77777777" w:rsidR="00CA7ABD" w:rsidRPr="00030594" w:rsidRDefault="00CA7ABD" w:rsidP="00534081">
            <w:pPr>
              <w:rPr>
                <w:sz w:val="16"/>
                <w:szCs w:val="16"/>
                <w:lang w:val="en-US"/>
              </w:rPr>
            </w:pPr>
          </w:p>
        </w:tc>
        <w:tc>
          <w:tcPr>
            <w:tcW w:w="283" w:type="dxa"/>
            <w:shd w:val="clear" w:color="auto" w:fill="808080" w:themeFill="background1" w:themeFillShade="80"/>
          </w:tcPr>
          <w:p w14:paraId="538D5067" w14:textId="77777777" w:rsidR="00CA7ABD" w:rsidRPr="00030594" w:rsidRDefault="00CA7ABD" w:rsidP="00534081">
            <w:pPr>
              <w:rPr>
                <w:sz w:val="16"/>
                <w:szCs w:val="16"/>
                <w:lang w:val="en-US"/>
              </w:rPr>
            </w:pPr>
          </w:p>
        </w:tc>
        <w:tc>
          <w:tcPr>
            <w:tcW w:w="284" w:type="dxa"/>
            <w:shd w:val="clear" w:color="auto" w:fill="808080" w:themeFill="background1" w:themeFillShade="80"/>
          </w:tcPr>
          <w:p w14:paraId="6F525BE0" w14:textId="77777777" w:rsidR="00CA7ABD" w:rsidRPr="00030594" w:rsidRDefault="00CA7ABD" w:rsidP="00534081">
            <w:pPr>
              <w:rPr>
                <w:sz w:val="16"/>
                <w:szCs w:val="16"/>
                <w:lang w:val="en-US"/>
              </w:rPr>
            </w:pPr>
          </w:p>
        </w:tc>
        <w:tc>
          <w:tcPr>
            <w:tcW w:w="283" w:type="dxa"/>
          </w:tcPr>
          <w:p w14:paraId="459BA61F" w14:textId="77777777" w:rsidR="00CA7ABD" w:rsidRPr="00030594" w:rsidRDefault="00CA7ABD" w:rsidP="00534081">
            <w:pPr>
              <w:rPr>
                <w:sz w:val="16"/>
                <w:szCs w:val="16"/>
                <w:lang w:val="en-US"/>
              </w:rPr>
            </w:pPr>
          </w:p>
        </w:tc>
        <w:tc>
          <w:tcPr>
            <w:tcW w:w="284" w:type="dxa"/>
          </w:tcPr>
          <w:p w14:paraId="7F40D5F0" w14:textId="77777777" w:rsidR="00CA7ABD" w:rsidRPr="00030594" w:rsidRDefault="00CA7ABD" w:rsidP="00534081">
            <w:pPr>
              <w:rPr>
                <w:sz w:val="16"/>
                <w:szCs w:val="16"/>
                <w:lang w:val="en-US"/>
              </w:rPr>
            </w:pPr>
          </w:p>
        </w:tc>
        <w:tc>
          <w:tcPr>
            <w:tcW w:w="283" w:type="dxa"/>
          </w:tcPr>
          <w:p w14:paraId="755C60DB" w14:textId="77777777" w:rsidR="00CA7ABD" w:rsidRPr="00030594" w:rsidRDefault="00CA7ABD" w:rsidP="00534081">
            <w:pPr>
              <w:rPr>
                <w:sz w:val="16"/>
                <w:szCs w:val="16"/>
                <w:lang w:val="en-US"/>
              </w:rPr>
            </w:pPr>
          </w:p>
        </w:tc>
        <w:tc>
          <w:tcPr>
            <w:tcW w:w="284" w:type="dxa"/>
            <w:shd w:val="clear" w:color="auto" w:fill="FFFFFF" w:themeFill="background1"/>
          </w:tcPr>
          <w:p w14:paraId="73FC9762" w14:textId="77777777" w:rsidR="00CA7ABD" w:rsidRPr="00030594" w:rsidRDefault="00CA7ABD" w:rsidP="00534081">
            <w:pPr>
              <w:rPr>
                <w:color w:val="808080" w:themeColor="background1" w:themeShade="80"/>
                <w:sz w:val="16"/>
                <w:szCs w:val="16"/>
                <w:lang w:val="en-US"/>
              </w:rPr>
            </w:pPr>
          </w:p>
        </w:tc>
        <w:tc>
          <w:tcPr>
            <w:tcW w:w="283" w:type="dxa"/>
            <w:shd w:val="clear" w:color="auto" w:fill="FFFFFF" w:themeFill="background1"/>
          </w:tcPr>
          <w:p w14:paraId="3C48851C" w14:textId="77777777" w:rsidR="00CA7ABD" w:rsidRPr="00030594" w:rsidRDefault="00CA7ABD" w:rsidP="00534081">
            <w:pPr>
              <w:rPr>
                <w:color w:val="808080" w:themeColor="background1" w:themeShade="80"/>
                <w:sz w:val="16"/>
                <w:szCs w:val="16"/>
                <w:lang w:val="en-US"/>
              </w:rPr>
            </w:pPr>
          </w:p>
        </w:tc>
        <w:tc>
          <w:tcPr>
            <w:tcW w:w="284" w:type="dxa"/>
            <w:shd w:val="clear" w:color="auto" w:fill="FFFFFF" w:themeFill="background1"/>
          </w:tcPr>
          <w:p w14:paraId="45275C69" w14:textId="77777777" w:rsidR="00CA7ABD" w:rsidRPr="00030594" w:rsidRDefault="00CA7ABD" w:rsidP="00534081">
            <w:pPr>
              <w:rPr>
                <w:color w:val="808080" w:themeColor="background1" w:themeShade="80"/>
                <w:sz w:val="16"/>
                <w:szCs w:val="16"/>
                <w:lang w:val="en-US"/>
              </w:rPr>
            </w:pPr>
          </w:p>
        </w:tc>
        <w:tc>
          <w:tcPr>
            <w:tcW w:w="3827" w:type="dxa"/>
          </w:tcPr>
          <w:p w14:paraId="12110ECD" w14:textId="77777777" w:rsidR="00CA7ABD" w:rsidRDefault="00030594" w:rsidP="00534081">
            <w:pPr>
              <w:rPr>
                <w:sz w:val="16"/>
                <w:szCs w:val="16"/>
              </w:rPr>
            </w:pPr>
            <w:r>
              <w:rPr>
                <w:sz w:val="16"/>
                <w:szCs w:val="16"/>
              </w:rPr>
              <w:t>AS:</w:t>
            </w:r>
          </w:p>
          <w:p w14:paraId="33717C1B" w14:textId="77777777" w:rsidR="00030594" w:rsidRPr="00DD6A52" w:rsidRDefault="00030594" w:rsidP="00534081">
            <w:pPr>
              <w:rPr>
                <w:sz w:val="16"/>
                <w:szCs w:val="16"/>
              </w:rPr>
            </w:pPr>
            <w:r>
              <w:rPr>
                <w:sz w:val="16"/>
                <w:szCs w:val="16"/>
              </w:rPr>
              <w:t>SA:</w:t>
            </w:r>
          </w:p>
        </w:tc>
      </w:tr>
      <w:tr w:rsidR="00CA7ABD" w:rsidRPr="00DD6A52" w14:paraId="0C64C46D" w14:textId="77777777" w:rsidTr="00CA7ABD">
        <w:tc>
          <w:tcPr>
            <w:tcW w:w="567" w:type="dxa"/>
          </w:tcPr>
          <w:p w14:paraId="20BCB833" w14:textId="77777777" w:rsidR="00CA7ABD" w:rsidRPr="00DD6A52" w:rsidRDefault="00030594" w:rsidP="00534081">
            <w:pPr>
              <w:rPr>
                <w:sz w:val="16"/>
                <w:szCs w:val="16"/>
              </w:rPr>
            </w:pPr>
            <w:proofErr w:type="spellStart"/>
            <w:r>
              <w:rPr>
                <w:sz w:val="16"/>
                <w:szCs w:val="16"/>
              </w:rPr>
              <w:t>Chapter</w:t>
            </w:r>
            <w:proofErr w:type="spellEnd"/>
            <w:r>
              <w:rPr>
                <w:sz w:val="16"/>
                <w:szCs w:val="16"/>
              </w:rPr>
              <w:t xml:space="preserve"> 2</w:t>
            </w:r>
          </w:p>
        </w:tc>
        <w:tc>
          <w:tcPr>
            <w:tcW w:w="1418" w:type="dxa"/>
          </w:tcPr>
          <w:p w14:paraId="02F32D89" w14:textId="77777777" w:rsidR="00CA7ABD" w:rsidRPr="00030594" w:rsidRDefault="00030594" w:rsidP="00534081">
            <w:pPr>
              <w:rPr>
                <w:sz w:val="16"/>
                <w:szCs w:val="16"/>
                <w:lang w:val="en-US"/>
              </w:rPr>
            </w:pPr>
            <w:r w:rsidRPr="00030594">
              <w:rPr>
                <w:b/>
                <w:sz w:val="16"/>
                <w:szCs w:val="16"/>
                <w:lang w:val="en-US"/>
              </w:rPr>
              <w:t xml:space="preserve">Learning objectives and internship assignment </w:t>
            </w:r>
            <w:r w:rsidRPr="00030594">
              <w:rPr>
                <w:sz w:val="16"/>
                <w:szCs w:val="16"/>
                <w:lang w:val="en-US"/>
              </w:rPr>
              <w:t xml:space="preserve">Adequate </w:t>
            </w:r>
            <w:r w:rsidRPr="00030594">
              <w:rPr>
                <w:sz w:val="16"/>
                <w:szCs w:val="16"/>
                <w:lang w:val="en-US"/>
              </w:rPr>
              <w:lastRenderedPageBreak/>
              <w:t>description of student's learning objectives and internship assignment.</w:t>
            </w:r>
          </w:p>
        </w:tc>
        <w:tc>
          <w:tcPr>
            <w:tcW w:w="1843" w:type="dxa"/>
          </w:tcPr>
          <w:p w14:paraId="46268C4E" w14:textId="77777777" w:rsidR="00CA7ABD" w:rsidRPr="00030594" w:rsidRDefault="00030594" w:rsidP="00BD205C">
            <w:pPr>
              <w:rPr>
                <w:sz w:val="16"/>
                <w:szCs w:val="16"/>
                <w:lang w:val="en-US"/>
              </w:rPr>
            </w:pPr>
            <w:r w:rsidRPr="00030594">
              <w:rPr>
                <w:sz w:val="16"/>
                <w:szCs w:val="16"/>
                <w:lang w:val="en-US"/>
              </w:rPr>
              <w:lastRenderedPageBreak/>
              <w:t xml:space="preserve">The student's learning objectives </w:t>
            </w:r>
            <w:r w:rsidR="00BD205C">
              <w:rPr>
                <w:sz w:val="16"/>
                <w:szCs w:val="16"/>
                <w:lang w:val="en-US"/>
              </w:rPr>
              <w:t xml:space="preserve">and internship assignment are described poorly, e.g. learning objectives </w:t>
            </w:r>
            <w:r>
              <w:rPr>
                <w:sz w:val="16"/>
                <w:szCs w:val="16"/>
                <w:lang w:val="en-US"/>
              </w:rPr>
              <w:lastRenderedPageBreak/>
              <w:t xml:space="preserve">are </w:t>
            </w:r>
            <w:r w:rsidRPr="00030594">
              <w:rPr>
                <w:sz w:val="16"/>
                <w:szCs w:val="16"/>
                <w:lang w:val="en-US"/>
              </w:rPr>
              <w:t>generic – especially regarding behavio</w:t>
            </w:r>
            <w:r w:rsidR="00BD205C">
              <w:rPr>
                <w:sz w:val="16"/>
                <w:szCs w:val="16"/>
                <w:lang w:val="en-US"/>
              </w:rPr>
              <w:t xml:space="preserve">rs or skills – they are </w:t>
            </w:r>
            <w:r w:rsidRPr="00030594">
              <w:rPr>
                <w:sz w:val="16"/>
                <w:szCs w:val="16"/>
                <w:lang w:val="en-US"/>
              </w:rPr>
              <w:t>sometimes too simplistic, too easy or too hard to achieve</w:t>
            </w:r>
            <w:r w:rsidR="00BD205C">
              <w:rPr>
                <w:sz w:val="16"/>
                <w:szCs w:val="16"/>
                <w:lang w:val="en-US"/>
              </w:rPr>
              <w:t>. It can also be that little variation is present in  the learning objectives</w:t>
            </w:r>
            <w:r w:rsidRPr="00030594">
              <w:rPr>
                <w:sz w:val="16"/>
                <w:szCs w:val="16"/>
                <w:lang w:val="en-US"/>
              </w:rPr>
              <w:t xml:space="preserve">, </w:t>
            </w:r>
            <w:r w:rsidR="00BD205C">
              <w:rPr>
                <w:sz w:val="16"/>
                <w:szCs w:val="16"/>
                <w:lang w:val="en-US"/>
              </w:rPr>
              <w:t xml:space="preserve">or that they are </w:t>
            </w:r>
            <w:r w:rsidRPr="00030594">
              <w:rPr>
                <w:sz w:val="16"/>
                <w:szCs w:val="16"/>
                <w:lang w:val="en-US"/>
              </w:rPr>
              <w:t xml:space="preserve">not formulated </w:t>
            </w:r>
            <w:r>
              <w:rPr>
                <w:sz w:val="16"/>
                <w:szCs w:val="16"/>
                <w:lang w:val="en-US"/>
              </w:rPr>
              <w:t xml:space="preserve">in accordance with the </w:t>
            </w:r>
            <w:r w:rsidRPr="00030594">
              <w:rPr>
                <w:sz w:val="16"/>
                <w:szCs w:val="16"/>
                <w:lang w:val="en-US"/>
              </w:rPr>
              <w:t xml:space="preserve">SMART principles (concrete and specific). </w:t>
            </w:r>
            <w:r w:rsidR="00BD205C">
              <w:rPr>
                <w:sz w:val="16"/>
                <w:szCs w:val="16"/>
                <w:lang w:val="en-US"/>
              </w:rPr>
              <w:t xml:space="preserve">The internship assignment is described poorly. </w:t>
            </w:r>
          </w:p>
        </w:tc>
        <w:tc>
          <w:tcPr>
            <w:tcW w:w="2031" w:type="dxa"/>
          </w:tcPr>
          <w:p w14:paraId="4FE15445" w14:textId="77777777" w:rsidR="00CA7ABD" w:rsidRPr="00030594" w:rsidRDefault="00030594" w:rsidP="00BD205C">
            <w:pPr>
              <w:rPr>
                <w:sz w:val="16"/>
                <w:szCs w:val="16"/>
                <w:lang w:val="en-US"/>
              </w:rPr>
            </w:pPr>
            <w:r w:rsidRPr="00030594">
              <w:rPr>
                <w:sz w:val="16"/>
                <w:szCs w:val="16"/>
                <w:lang w:val="en-US"/>
              </w:rPr>
              <w:lastRenderedPageBreak/>
              <w:t xml:space="preserve">The student's learning objectives </w:t>
            </w:r>
            <w:r w:rsidR="00BD205C">
              <w:rPr>
                <w:sz w:val="16"/>
                <w:szCs w:val="16"/>
                <w:lang w:val="en-US"/>
              </w:rPr>
              <w:t xml:space="preserve">are described adequately, e.g. they </w:t>
            </w:r>
            <w:r w:rsidRPr="00030594">
              <w:rPr>
                <w:sz w:val="16"/>
                <w:szCs w:val="16"/>
                <w:lang w:val="en-US"/>
              </w:rPr>
              <w:t xml:space="preserve">mostly relate to </w:t>
            </w:r>
            <w:r>
              <w:rPr>
                <w:sz w:val="16"/>
                <w:szCs w:val="16"/>
                <w:lang w:val="en-US"/>
              </w:rPr>
              <w:t xml:space="preserve">(higher) </w:t>
            </w:r>
            <w:r w:rsidRPr="00030594">
              <w:rPr>
                <w:sz w:val="16"/>
                <w:szCs w:val="16"/>
                <w:lang w:val="en-US"/>
              </w:rPr>
              <w:t xml:space="preserve">cognitive functions, and </w:t>
            </w:r>
            <w:r w:rsidRPr="00030594">
              <w:rPr>
                <w:sz w:val="16"/>
                <w:szCs w:val="16"/>
                <w:lang w:val="en-US"/>
              </w:rPr>
              <w:lastRenderedPageBreak/>
              <w:t>sometimes to behaviors or skills. They are formulated in accordance with the SMART principles (concrete and specific)</w:t>
            </w:r>
            <w:r>
              <w:rPr>
                <w:sz w:val="16"/>
                <w:szCs w:val="16"/>
                <w:lang w:val="en-US"/>
              </w:rPr>
              <w:t xml:space="preserve">. They are written down coherently and show adequate variation. </w:t>
            </w:r>
          </w:p>
        </w:tc>
        <w:tc>
          <w:tcPr>
            <w:tcW w:w="2079" w:type="dxa"/>
          </w:tcPr>
          <w:p w14:paraId="126AB3EF" w14:textId="77777777" w:rsidR="00CA7ABD" w:rsidRPr="00030594" w:rsidRDefault="00030594" w:rsidP="00BD205C">
            <w:pPr>
              <w:rPr>
                <w:sz w:val="16"/>
                <w:szCs w:val="16"/>
                <w:lang w:val="en-US"/>
              </w:rPr>
            </w:pPr>
            <w:r w:rsidRPr="00030594">
              <w:rPr>
                <w:sz w:val="16"/>
                <w:szCs w:val="16"/>
                <w:lang w:val="en-US"/>
              </w:rPr>
              <w:lastRenderedPageBreak/>
              <w:t xml:space="preserve">The student's learning objectives </w:t>
            </w:r>
            <w:r w:rsidR="00BD205C">
              <w:rPr>
                <w:sz w:val="16"/>
                <w:szCs w:val="16"/>
                <w:lang w:val="en-US"/>
              </w:rPr>
              <w:t xml:space="preserve">are described well, e.g. they </w:t>
            </w:r>
            <w:r w:rsidRPr="00030594">
              <w:rPr>
                <w:sz w:val="16"/>
                <w:szCs w:val="16"/>
                <w:lang w:val="en-US"/>
              </w:rPr>
              <w:t>relate to higher cognitive functions (understanding, expla</w:t>
            </w:r>
            <w:r>
              <w:rPr>
                <w:sz w:val="16"/>
                <w:szCs w:val="16"/>
                <w:lang w:val="en-US"/>
              </w:rPr>
              <w:t>ining</w:t>
            </w:r>
            <w:r w:rsidRPr="00030594">
              <w:rPr>
                <w:sz w:val="16"/>
                <w:szCs w:val="16"/>
                <w:lang w:val="en-US"/>
              </w:rPr>
              <w:t xml:space="preserve">, </w:t>
            </w:r>
            <w:r w:rsidRPr="00030594">
              <w:rPr>
                <w:sz w:val="16"/>
                <w:szCs w:val="16"/>
                <w:lang w:val="en-US"/>
              </w:rPr>
              <w:lastRenderedPageBreak/>
              <w:t>appl</w:t>
            </w:r>
            <w:r>
              <w:rPr>
                <w:sz w:val="16"/>
                <w:szCs w:val="16"/>
                <w:lang w:val="en-US"/>
              </w:rPr>
              <w:t>ying</w:t>
            </w:r>
            <w:r w:rsidRPr="00030594">
              <w:rPr>
                <w:sz w:val="16"/>
                <w:szCs w:val="16"/>
                <w:lang w:val="en-US"/>
              </w:rPr>
              <w:t>)</w:t>
            </w:r>
            <w:r>
              <w:rPr>
                <w:sz w:val="16"/>
                <w:szCs w:val="16"/>
                <w:lang w:val="en-US"/>
              </w:rPr>
              <w:t xml:space="preserve">. They </w:t>
            </w:r>
            <w:r w:rsidRPr="00030594">
              <w:rPr>
                <w:sz w:val="16"/>
                <w:szCs w:val="16"/>
                <w:lang w:val="en-US"/>
              </w:rPr>
              <w:t xml:space="preserve"> </w:t>
            </w:r>
            <w:r>
              <w:rPr>
                <w:sz w:val="16"/>
                <w:szCs w:val="16"/>
                <w:lang w:val="en-US"/>
              </w:rPr>
              <w:t xml:space="preserve">are </w:t>
            </w:r>
            <w:r w:rsidRPr="00030594">
              <w:rPr>
                <w:sz w:val="16"/>
                <w:szCs w:val="16"/>
                <w:lang w:val="en-US"/>
              </w:rPr>
              <w:t xml:space="preserve">in accordance with SMART principles (concrete and specific). They are written in a concise and coherent manner. The </w:t>
            </w:r>
            <w:r>
              <w:rPr>
                <w:sz w:val="16"/>
                <w:szCs w:val="16"/>
                <w:lang w:val="en-US"/>
              </w:rPr>
              <w:t xml:space="preserve">variation in learning </w:t>
            </w:r>
            <w:r w:rsidRPr="00030594">
              <w:rPr>
                <w:sz w:val="16"/>
                <w:szCs w:val="16"/>
                <w:lang w:val="en-US"/>
              </w:rPr>
              <w:t>objectives show</w:t>
            </w:r>
            <w:r>
              <w:rPr>
                <w:sz w:val="16"/>
                <w:szCs w:val="16"/>
                <w:lang w:val="en-US"/>
              </w:rPr>
              <w:t>s</w:t>
            </w:r>
            <w:r w:rsidRPr="00030594">
              <w:rPr>
                <w:sz w:val="16"/>
                <w:szCs w:val="16"/>
                <w:lang w:val="en-US"/>
              </w:rPr>
              <w:t xml:space="preserve"> that the student seeks to develop himself/herself </w:t>
            </w:r>
            <w:r>
              <w:rPr>
                <w:sz w:val="16"/>
                <w:szCs w:val="16"/>
                <w:lang w:val="en-US"/>
              </w:rPr>
              <w:t xml:space="preserve">academically, </w:t>
            </w:r>
            <w:r w:rsidRPr="00030594">
              <w:rPr>
                <w:sz w:val="16"/>
                <w:szCs w:val="16"/>
                <w:lang w:val="en-US"/>
              </w:rPr>
              <w:t>personally</w:t>
            </w:r>
            <w:r>
              <w:rPr>
                <w:sz w:val="16"/>
                <w:szCs w:val="16"/>
                <w:lang w:val="en-US"/>
              </w:rPr>
              <w:t xml:space="preserve"> and </w:t>
            </w:r>
            <w:r w:rsidRPr="00030594">
              <w:rPr>
                <w:sz w:val="16"/>
                <w:szCs w:val="16"/>
                <w:lang w:val="en-US"/>
              </w:rPr>
              <w:t>professionally in multiple</w:t>
            </w:r>
            <w:r>
              <w:rPr>
                <w:sz w:val="16"/>
                <w:szCs w:val="16"/>
                <w:lang w:val="en-US"/>
              </w:rPr>
              <w:t xml:space="preserve"> dimensions</w:t>
            </w:r>
            <w:r w:rsidRPr="00030594">
              <w:rPr>
                <w:sz w:val="16"/>
                <w:szCs w:val="16"/>
                <w:lang w:val="en-US"/>
              </w:rPr>
              <w:t>.</w:t>
            </w:r>
          </w:p>
        </w:tc>
        <w:tc>
          <w:tcPr>
            <w:tcW w:w="284" w:type="dxa"/>
            <w:shd w:val="clear" w:color="auto" w:fill="808080" w:themeFill="background1" w:themeFillShade="80"/>
          </w:tcPr>
          <w:p w14:paraId="22859BA3" w14:textId="77777777" w:rsidR="00CA7ABD" w:rsidRPr="00030594" w:rsidRDefault="00CA7ABD" w:rsidP="00534081">
            <w:pPr>
              <w:rPr>
                <w:sz w:val="16"/>
                <w:szCs w:val="16"/>
                <w:lang w:val="en-US"/>
              </w:rPr>
            </w:pPr>
          </w:p>
        </w:tc>
        <w:tc>
          <w:tcPr>
            <w:tcW w:w="283" w:type="dxa"/>
            <w:shd w:val="clear" w:color="auto" w:fill="808080" w:themeFill="background1" w:themeFillShade="80"/>
          </w:tcPr>
          <w:p w14:paraId="7AB07E73" w14:textId="77777777" w:rsidR="00CA7ABD" w:rsidRPr="00030594" w:rsidRDefault="00CA7ABD" w:rsidP="00534081">
            <w:pPr>
              <w:rPr>
                <w:sz w:val="16"/>
                <w:szCs w:val="16"/>
                <w:lang w:val="en-US"/>
              </w:rPr>
            </w:pPr>
          </w:p>
        </w:tc>
        <w:tc>
          <w:tcPr>
            <w:tcW w:w="284" w:type="dxa"/>
            <w:shd w:val="clear" w:color="auto" w:fill="808080" w:themeFill="background1" w:themeFillShade="80"/>
          </w:tcPr>
          <w:p w14:paraId="5FEFF17E" w14:textId="77777777" w:rsidR="00CA7ABD" w:rsidRPr="00030594" w:rsidRDefault="00CA7ABD" w:rsidP="00534081">
            <w:pPr>
              <w:rPr>
                <w:sz w:val="16"/>
                <w:szCs w:val="16"/>
                <w:lang w:val="en-US"/>
              </w:rPr>
            </w:pPr>
          </w:p>
        </w:tc>
        <w:tc>
          <w:tcPr>
            <w:tcW w:w="283" w:type="dxa"/>
          </w:tcPr>
          <w:p w14:paraId="13106863" w14:textId="77777777" w:rsidR="00CA7ABD" w:rsidRPr="00030594" w:rsidRDefault="00CA7ABD" w:rsidP="00534081">
            <w:pPr>
              <w:rPr>
                <w:sz w:val="16"/>
                <w:szCs w:val="16"/>
                <w:lang w:val="en-US"/>
              </w:rPr>
            </w:pPr>
          </w:p>
        </w:tc>
        <w:tc>
          <w:tcPr>
            <w:tcW w:w="284" w:type="dxa"/>
          </w:tcPr>
          <w:p w14:paraId="778149DF" w14:textId="77777777" w:rsidR="00CA7ABD" w:rsidRPr="00030594" w:rsidRDefault="00CA7ABD" w:rsidP="00534081">
            <w:pPr>
              <w:rPr>
                <w:sz w:val="16"/>
                <w:szCs w:val="16"/>
                <w:lang w:val="en-US"/>
              </w:rPr>
            </w:pPr>
          </w:p>
        </w:tc>
        <w:tc>
          <w:tcPr>
            <w:tcW w:w="283" w:type="dxa"/>
          </w:tcPr>
          <w:p w14:paraId="35FBDAC9" w14:textId="77777777" w:rsidR="00CA7ABD" w:rsidRPr="00030594" w:rsidRDefault="00CA7ABD" w:rsidP="00534081">
            <w:pPr>
              <w:rPr>
                <w:sz w:val="16"/>
                <w:szCs w:val="16"/>
                <w:lang w:val="en-US"/>
              </w:rPr>
            </w:pPr>
          </w:p>
        </w:tc>
        <w:tc>
          <w:tcPr>
            <w:tcW w:w="284" w:type="dxa"/>
            <w:shd w:val="clear" w:color="auto" w:fill="FFFFFF" w:themeFill="background1"/>
          </w:tcPr>
          <w:p w14:paraId="1A0524B8" w14:textId="77777777" w:rsidR="00CA7ABD" w:rsidRPr="00030594" w:rsidRDefault="00CA7ABD" w:rsidP="00534081">
            <w:pPr>
              <w:rPr>
                <w:color w:val="808080" w:themeColor="background1" w:themeShade="80"/>
                <w:sz w:val="16"/>
                <w:szCs w:val="16"/>
                <w:lang w:val="en-US"/>
              </w:rPr>
            </w:pPr>
          </w:p>
        </w:tc>
        <w:tc>
          <w:tcPr>
            <w:tcW w:w="283" w:type="dxa"/>
            <w:shd w:val="clear" w:color="auto" w:fill="FFFFFF" w:themeFill="background1"/>
          </w:tcPr>
          <w:p w14:paraId="525E5633" w14:textId="77777777" w:rsidR="00CA7ABD" w:rsidRPr="00030594" w:rsidRDefault="00CA7ABD" w:rsidP="00534081">
            <w:pPr>
              <w:rPr>
                <w:color w:val="808080" w:themeColor="background1" w:themeShade="80"/>
                <w:sz w:val="16"/>
                <w:szCs w:val="16"/>
                <w:lang w:val="en-US"/>
              </w:rPr>
            </w:pPr>
          </w:p>
        </w:tc>
        <w:tc>
          <w:tcPr>
            <w:tcW w:w="284" w:type="dxa"/>
            <w:shd w:val="clear" w:color="auto" w:fill="FFFFFF" w:themeFill="background1"/>
          </w:tcPr>
          <w:p w14:paraId="081DB494" w14:textId="77777777" w:rsidR="00CA7ABD" w:rsidRPr="00030594" w:rsidRDefault="00CA7ABD" w:rsidP="00534081">
            <w:pPr>
              <w:rPr>
                <w:sz w:val="16"/>
                <w:szCs w:val="16"/>
                <w:lang w:val="en-US"/>
              </w:rPr>
            </w:pPr>
          </w:p>
        </w:tc>
        <w:tc>
          <w:tcPr>
            <w:tcW w:w="3827" w:type="dxa"/>
          </w:tcPr>
          <w:p w14:paraId="76A54144" w14:textId="77777777" w:rsidR="005A3D21" w:rsidRDefault="005A3D21" w:rsidP="005A3D21">
            <w:pPr>
              <w:rPr>
                <w:sz w:val="16"/>
                <w:szCs w:val="16"/>
              </w:rPr>
            </w:pPr>
            <w:r>
              <w:rPr>
                <w:sz w:val="16"/>
                <w:szCs w:val="16"/>
              </w:rPr>
              <w:t>AS:</w:t>
            </w:r>
          </w:p>
          <w:p w14:paraId="3CC5D40D" w14:textId="77777777" w:rsidR="00CA7ABD" w:rsidRPr="00DD6A52" w:rsidRDefault="005A3D21" w:rsidP="005A3D21">
            <w:pPr>
              <w:rPr>
                <w:color w:val="808080" w:themeColor="background1" w:themeShade="80"/>
                <w:sz w:val="16"/>
                <w:szCs w:val="16"/>
              </w:rPr>
            </w:pPr>
            <w:r>
              <w:rPr>
                <w:sz w:val="16"/>
                <w:szCs w:val="16"/>
              </w:rPr>
              <w:t>SA:</w:t>
            </w:r>
          </w:p>
        </w:tc>
      </w:tr>
      <w:tr w:rsidR="00CA7ABD" w:rsidRPr="00DD6A52" w14:paraId="65F63CEE" w14:textId="77777777" w:rsidTr="00534081">
        <w:tc>
          <w:tcPr>
            <w:tcW w:w="567" w:type="dxa"/>
          </w:tcPr>
          <w:p w14:paraId="10D04AF0" w14:textId="77777777" w:rsidR="00CA7ABD" w:rsidRPr="00DD6A52" w:rsidRDefault="00BD205C" w:rsidP="00534081">
            <w:pPr>
              <w:rPr>
                <w:sz w:val="16"/>
                <w:szCs w:val="16"/>
              </w:rPr>
            </w:pPr>
            <w:proofErr w:type="spellStart"/>
            <w:r>
              <w:rPr>
                <w:sz w:val="16"/>
                <w:szCs w:val="16"/>
              </w:rPr>
              <w:lastRenderedPageBreak/>
              <w:t>Chapter</w:t>
            </w:r>
            <w:proofErr w:type="spellEnd"/>
            <w:r>
              <w:rPr>
                <w:sz w:val="16"/>
                <w:szCs w:val="16"/>
              </w:rPr>
              <w:t xml:space="preserve"> 3</w:t>
            </w:r>
          </w:p>
          <w:p w14:paraId="21D79BA7" w14:textId="77777777" w:rsidR="00CA7ABD" w:rsidRPr="00DD6A52" w:rsidRDefault="00CA7ABD" w:rsidP="00534081">
            <w:pPr>
              <w:rPr>
                <w:sz w:val="16"/>
                <w:szCs w:val="16"/>
              </w:rPr>
            </w:pPr>
          </w:p>
        </w:tc>
        <w:tc>
          <w:tcPr>
            <w:tcW w:w="1418" w:type="dxa"/>
          </w:tcPr>
          <w:p w14:paraId="677B0D90" w14:textId="77777777" w:rsidR="00B737F3" w:rsidRPr="00B737F3" w:rsidRDefault="00B737F3" w:rsidP="00534081">
            <w:pPr>
              <w:rPr>
                <w:b/>
                <w:sz w:val="16"/>
                <w:szCs w:val="16"/>
                <w:lang w:val="en-US"/>
              </w:rPr>
            </w:pPr>
            <w:r w:rsidRPr="00B737F3">
              <w:rPr>
                <w:b/>
                <w:sz w:val="16"/>
                <w:szCs w:val="16"/>
                <w:lang w:val="en-US"/>
              </w:rPr>
              <w:t>Activities performed during the internship</w:t>
            </w:r>
          </w:p>
          <w:p w14:paraId="76C43A7B" w14:textId="77777777" w:rsidR="00B737F3" w:rsidRPr="00B737F3" w:rsidRDefault="00B737F3" w:rsidP="00B737F3">
            <w:pPr>
              <w:rPr>
                <w:sz w:val="16"/>
                <w:szCs w:val="16"/>
                <w:lang w:val="en-US"/>
              </w:rPr>
            </w:pPr>
            <w:r>
              <w:rPr>
                <w:sz w:val="16"/>
                <w:szCs w:val="16"/>
                <w:lang w:val="en-US"/>
              </w:rPr>
              <w:t>A professional, clear and well-structured description of activities during the internship</w:t>
            </w:r>
          </w:p>
          <w:p w14:paraId="61047379" w14:textId="77777777" w:rsidR="00B737F3" w:rsidRDefault="00B737F3" w:rsidP="00534081">
            <w:pPr>
              <w:rPr>
                <w:sz w:val="16"/>
                <w:szCs w:val="16"/>
                <w:lang w:val="en-US"/>
              </w:rPr>
            </w:pPr>
            <w:r w:rsidRPr="00B737F3">
              <w:rPr>
                <w:sz w:val="16"/>
                <w:szCs w:val="16"/>
                <w:lang w:val="en-US"/>
              </w:rPr>
              <w:t>(learning objectives 3 and 6)</w:t>
            </w:r>
            <w:r>
              <w:rPr>
                <w:sz w:val="16"/>
                <w:szCs w:val="16"/>
                <w:lang w:val="en-US"/>
              </w:rPr>
              <w:t>, including a description of the internship assignment. The activities are clearly related to the learning objectives in chapter 2</w:t>
            </w:r>
            <w:r w:rsidRPr="00B737F3">
              <w:rPr>
                <w:sz w:val="16"/>
                <w:szCs w:val="16"/>
                <w:lang w:val="en-US"/>
              </w:rPr>
              <w:t xml:space="preserve">. </w:t>
            </w:r>
          </w:p>
          <w:p w14:paraId="02CECD4A" w14:textId="77777777" w:rsidR="00CA7ABD" w:rsidRPr="00B737F3" w:rsidRDefault="00B737F3" w:rsidP="00B737F3">
            <w:pPr>
              <w:rPr>
                <w:sz w:val="16"/>
                <w:szCs w:val="16"/>
                <w:lang w:val="en-US"/>
              </w:rPr>
            </w:pPr>
            <w:r w:rsidRPr="00B737F3">
              <w:rPr>
                <w:i/>
                <w:sz w:val="16"/>
                <w:szCs w:val="16"/>
                <w:lang w:val="en-US"/>
              </w:rPr>
              <w:t xml:space="preserve">For clinical internships: it is clear that the student has actively </w:t>
            </w:r>
            <w:r>
              <w:rPr>
                <w:i/>
                <w:sz w:val="16"/>
                <w:szCs w:val="16"/>
                <w:lang w:val="en-US"/>
              </w:rPr>
              <w:t>participated in client contact.</w:t>
            </w:r>
          </w:p>
        </w:tc>
        <w:tc>
          <w:tcPr>
            <w:tcW w:w="1843" w:type="dxa"/>
          </w:tcPr>
          <w:p w14:paraId="52A64BAD" w14:textId="77777777" w:rsidR="00CA7ABD" w:rsidRPr="00B737F3" w:rsidRDefault="00B737F3" w:rsidP="00BD205C">
            <w:pPr>
              <w:rPr>
                <w:sz w:val="16"/>
                <w:szCs w:val="16"/>
                <w:lang w:val="en-US"/>
              </w:rPr>
            </w:pPr>
            <w:r w:rsidRPr="00B737F3">
              <w:rPr>
                <w:sz w:val="16"/>
                <w:szCs w:val="16"/>
                <w:lang w:val="en-US"/>
              </w:rPr>
              <w:t xml:space="preserve">The student's </w:t>
            </w:r>
            <w:r>
              <w:rPr>
                <w:sz w:val="16"/>
                <w:szCs w:val="16"/>
                <w:lang w:val="en-US"/>
              </w:rPr>
              <w:t>activities are not described sufficiently, e.g. they seem poor in quantity and quality, a systematic approach is lacking, there is no link with the students learning objectives, the internship assignment is worked out</w:t>
            </w:r>
            <w:r w:rsidR="00BD205C">
              <w:rPr>
                <w:sz w:val="16"/>
                <w:szCs w:val="16"/>
                <w:lang w:val="en-US"/>
              </w:rPr>
              <w:t xml:space="preserve"> poorly and shows no clear relationship between theory and practice</w:t>
            </w:r>
            <w:r>
              <w:rPr>
                <w:sz w:val="16"/>
                <w:szCs w:val="16"/>
                <w:lang w:val="en-US"/>
              </w:rPr>
              <w:t xml:space="preserve">. </w:t>
            </w:r>
          </w:p>
        </w:tc>
        <w:tc>
          <w:tcPr>
            <w:tcW w:w="2031" w:type="dxa"/>
          </w:tcPr>
          <w:p w14:paraId="50B203BD" w14:textId="77777777" w:rsidR="00CA7ABD" w:rsidRPr="00B737F3" w:rsidRDefault="00B737F3" w:rsidP="00BD205C">
            <w:pPr>
              <w:rPr>
                <w:sz w:val="16"/>
                <w:szCs w:val="16"/>
                <w:lang w:val="en-US"/>
              </w:rPr>
            </w:pPr>
            <w:r w:rsidRPr="00B737F3">
              <w:rPr>
                <w:sz w:val="16"/>
                <w:szCs w:val="16"/>
                <w:lang w:val="en-US"/>
              </w:rPr>
              <w:t xml:space="preserve">The student's </w:t>
            </w:r>
            <w:r>
              <w:rPr>
                <w:sz w:val="16"/>
                <w:szCs w:val="16"/>
                <w:lang w:val="en-US"/>
              </w:rPr>
              <w:t xml:space="preserve">activities are </w:t>
            </w:r>
            <w:r w:rsidRPr="00B737F3">
              <w:rPr>
                <w:sz w:val="16"/>
                <w:szCs w:val="16"/>
                <w:lang w:val="en-US"/>
              </w:rPr>
              <w:t xml:space="preserve">described in detail and indicate that the student has </w:t>
            </w:r>
            <w:r>
              <w:rPr>
                <w:sz w:val="16"/>
                <w:szCs w:val="16"/>
                <w:lang w:val="en-US"/>
              </w:rPr>
              <w:t xml:space="preserve">made an optimal use of the </w:t>
            </w:r>
            <w:r w:rsidRPr="00B737F3">
              <w:rPr>
                <w:sz w:val="16"/>
                <w:szCs w:val="16"/>
                <w:lang w:val="en-US"/>
              </w:rPr>
              <w:t xml:space="preserve">learning </w:t>
            </w:r>
            <w:r w:rsidR="00BD205C">
              <w:rPr>
                <w:sz w:val="16"/>
                <w:szCs w:val="16"/>
                <w:lang w:val="en-US"/>
              </w:rPr>
              <w:t xml:space="preserve">opportunities </w:t>
            </w:r>
            <w:r>
              <w:rPr>
                <w:sz w:val="16"/>
                <w:szCs w:val="16"/>
                <w:lang w:val="en-US"/>
              </w:rPr>
              <w:t xml:space="preserve">that the placement offered. The activities are linked to the learning objectives in chapter 2. The internship assignment </w:t>
            </w:r>
            <w:r w:rsidR="00BD205C">
              <w:rPr>
                <w:sz w:val="16"/>
                <w:szCs w:val="16"/>
                <w:lang w:val="en-US"/>
              </w:rPr>
              <w:t xml:space="preserve">is substantial and </w:t>
            </w:r>
            <w:r>
              <w:rPr>
                <w:sz w:val="16"/>
                <w:szCs w:val="16"/>
                <w:lang w:val="en-US"/>
              </w:rPr>
              <w:t xml:space="preserve">shows sufficient </w:t>
            </w:r>
            <w:r w:rsidR="00BD205C">
              <w:rPr>
                <w:sz w:val="16"/>
                <w:szCs w:val="16"/>
                <w:lang w:val="en-US"/>
              </w:rPr>
              <w:t>relationship between theory and practice.</w:t>
            </w:r>
          </w:p>
        </w:tc>
        <w:tc>
          <w:tcPr>
            <w:tcW w:w="2079" w:type="dxa"/>
          </w:tcPr>
          <w:p w14:paraId="58465CF9" w14:textId="77777777" w:rsidR="00CA7ABD" w:rsidRPr="00BD205C" w:rsidRDefault="00BD205C" w:rsidP="00BD205C">
            <w:pPr>
              <w:rPr>
                <w:sz w:val="16"/>
                <w:szCs w:val="16"/>
                <w:lang w:val="en-US"/>
              </w:rPr>
            </w:pPr>
            <w:r w:rsidRPr="00BD205C">
              <w:rPr>
                <w:sz w:val="16"/>
                <w:szCs w:val="16"/>
                <w:lang w:val="en-US"/>
              </w:rPr>
              <w:t xml:space="preserve">The student's </w:t>
            </w:r>
            <w:r>
              <w:rPr>
                <w:sz w:val="16"/>
                <w:szCs w:val="16"/>
                <w:lang w:val="en-US"/>
              </w:rPr>
              <w:t xml:space="preserve">activities are </w:t>
            </w:r>
            <w:r w:rsidRPr="00BD205C">
              <w:rPr>
                <w:sz w:val="16"/>
                <w:szCs w:val="16"/>
                <w:lang w:val="en-US"/>
              </w:rPr>
              <w:t>described concisely and sy</w:t>
            </w:r>
            <w:r>
              <w:rPr>
                <w:sz w:val="16"/>
                <w:szCs w:val="16"/>
                <w:lang w:val="en-US"/>
              </w:rPr>
              <w:t xml:space="preserve">stematically (e.g. using tables. There is an indication that the student has made maximum use of the learning opportunities that the placement offered. </w:t>
            </w:r>
            <w:r w:rsidRPr="00BD205C">
              <w:rPr>
                <w:sz w:val="16"/>
                <w:szCs w:val="16"/>
                <w:lang w:val="en-US"/>
              </w:rPr>
              <w:t>The structure of the chapter is clear and well-considered.</w:t>
            </w:r>
            <w:r>
              <w:rPr>
                <w:sz w:val="16"/>
                <w:szCs w:val="16"/>
                <w:lang w:val="en-US"/>
              </w:rPr>
              <w:t xml:space="preserve"> The internship assignment is of high academic quality and its outcomes seem useful for the placement organization. The relationship between theory and practice is strong in the description of the outcomes.</w:t>
            </w:r>
          </w:p>
        </w:tc>
        <w:tc>
          <w:tcPr>
            <w:tcW w:w="284" w:type="dxa"/>
            <w:shd w:val="clear" w:color="auto" w:fill="808080" w:themeFill="background1" w:themeFillShade="80"/>
          </w:tcPr>
          <w:p w14:paraId="1E69AB34" w14:textId="77777777" w:rsidR="00CA7ABD" w:rsidRPr="00BD205C" w:rsidRDefault="00CA7ABD" w:rsidP="00534081">
            <w:pPr>
              <w:rPr>
                <w:sz w:val="16"/>
                <w:szCs w:val="16"/>
                <w:lang w:val="en-US"/>
              </w:rPr>
            </w:pPr>
          </w:p>
        </w:tc>
        <w:tc>
          <w:tcPr>
            <w:tcW w:w="283" w:type="dxa"/>
            <w:shd w:val="clear" w:color="auto" w:fill="808080" w:themeFill="background1" w:themeFillShade="80"/>
          </w:tcPr>
          <w:p w14:paraId="56D9AF33" w14:textId="77777777" w:rsidR="00CA7ABD" w:rsidRPr="00BD205C" w:rsidRDefault="00CA7ABD" w:rsidP="00534081">
            <w:pPr>
              <w:rPr>
                <w:sz w:val="16"/>
                <w:szCs w:val="16"/>
                <w:lang w:val="en-US"/>
              </w:rPr>
            </w:pPr>
          </w:p>
        </w:tc>
        <w:tc>
          <w:tcPr>
            <w:tcW w:w="284" w:type="dxa"/>
            <w:shd w:val="clear" w:color="auto" w:fill="808080" w:themeFill="background1" w:themeFillShade="80"/>
          </w:tcPr>
          <w:p w14:paraId="7823120A" w14:textId="77777777" w:rsidR="00CA7ABD" w:rsidRPr="00BD205C" w:rsidRDefault="00CA7ABD" w:rsidP="00534081">
            <w:pPr>
              <w:rPr>
                <w:sz w:val="16"/>
                <w:szCs w:val="16"/>
                <w:lang w:val="en-US"/>
              </w:rPr>
            </w:pPr>
          </w:p>
        </w:tc>
        <w:tc>
          <w:tcPr>
            <w:tcW w:w="283" w:type="dxa"/>
          </w:tcPr>
          <w:p w14:paraId="7477F3A7" w14:textId="77777777" w:rsidR="00CA7ABD" w:rsidRPr="00BD205C" w:rsidRDefault="00CA7ABD" w:rsidP="00534081">
            <w:pPr>
              <w:rPr>
                <w:sz w:val="16"/>
                <w:szCs w:val="16"/>
                <w:lang w:val="en-US"/>
              </w:rPr>
            </w:pPr>
          </w:p>
        </w:tc>
        <w:tc>
          <w:tcPr>
            <w:tcW w:w="284" w:type="dxa"/>
          </w:tcPr>
          <w:p w14:paraId="38CB4EC5" w14:textId="77777777" w:rsidR="00CA7ABD" w:rsidRPr="00BD205C" w:rsidRDefault="00CA7ABD" w:rsidP="00534081">
            <w:pPr>
              <w:rPr>
                <w:sz w:val="16"/>
                <w:szCs w:val="16"/>
                <w:lang w:val="en-US"/>
              </w:rPr>
            </w:pPr>
          </w:p>
        </w:tc>
        <w:tc>
          <w:tcPr>
            <w:tcW w:w="283" w:type="dxa"/>
          </w:tcPr>
          <w:p w14:paraId="6A99B434" w14:textId="77777777" w:rsidR="00CA7ABD" w:rsidRPr="00BD205C" w:rsidRDefault="00CA7ABD" w:rsidP="00534081">
            <w:pPr>
              <w:rPr>
                <w:sz w:val="16"/>
                <w:szCs w:val="16"/>
                <w:lang w:val="en-US"/>
              </w:rPr>
            </w:pPr>
          </w:p>
        </w:tc>
        <w:tc>
          <w:tcPr>
            <w:tcW w:w="284" w:type="dxa"/>
            <w:tcBorders>
              <w:top w:val="nil"/>
            </w:tcBorders>
            <w:shd w:val="clear" w:color="auto" w:fill="FFFFFF" w:themeFill="background1"/>
          </w:tcPr>
          <w:p w14:paraId="25A32A86" w14:textId="77777777" w:rsidR="00CA7ABD" w:rsidRPr="00BD205C" w:rsidRDefault="00CA7ABD" w:rsidP="00534081">
            <w:pPr>
              <w:rPr>
                <w:color w:val="808080" w:themeColor="background1" w:themeShade="80"/>
                <w:sz w:val="16"/>
                <w:szCs w:val="16"/>
                <w:highlight w:val="darkGray"/>
                <w:lang w:val="en-US"/>
              </w:rPr>
            </w:pPr>
          </w:p>
        </w:tc>
        <w:tc>
          <w:tcPr>
            <w:tcW w:w="283" w:type="dxa"/>
            <w:tcBorders>
              <w:top w:val="nil"/>
            </w:tcBorders>
            <w:shd w:val="clear" w:color="auto" w:fill="FFFFFF" w:themeFill="background1"/>
          </w:tcPr>
          <w:p w14:paraId="7FA32547" w14:textId="77777777" w:rsidR="00CA7ABD" w:rsidRPr="00BD205C" w:rsidRDefault="00CA7ABD" w:rsidP="00534081">
            <w:pPr>
              <w:rPr>
                <w:color w:val="808080" w:themeColor="background1" w:themeShade="80"/>
                <w:sz w:val="16"/>
                <w:szCs w:val="16"/>
                <w:highlight w:val="darkGray"/>
                <w:lang w:val="en-US"/>
              </w:rPr>
            </w:pPr>
          </w:p>
        </w:tc>
        <w:tc>
          <w:tcPr>
            <w:tcW w:w="284" w:type="dxa"/>
            <w:tcBorders>
              <w:top w:val="nil"/>
            </w:tcBorders>
            <w:shd w:val="clear" w:color="auto" w:fill="FFFFFF" w:themeFill="background1"/>
          </w:tcPr>
          <w:p w14:paraId="30DA0363" w14:textId="77777777" w:rsidR="00CA7ABD" w:rsidRPr="00BD205C" w:rsidRDefault="00CA7ABD" w:rsidP="00534081">
            <w:pPr>
              <w:rPr>
                <w:color w:val="808080" w:themeColor="background1" w:themeShade="80"/>
                <w:sz w:val="16"/>
                <w:szCs w:val="16"/>
                <w:highlight w:val="darkGray"/>
                <w:lang w:val="en-US"/>
              </w:rPr>
            </w:pPr>
          </w:p>
        </w:tc>
        <w:tc>
          <w:tcPr>
            <w:tcW w:w="3827" w:type="dxa"/>
          </w:tcPr>
          <w:p w14:paraId="36C0CAB3" w14:textId="77777777" w:rsidR="005A3D21" w:rsidRDefault="005A3D21" w:rsidP="005A3D21">
            <w:pPr>
              <w:rPr>
                <w:sz w:val="16"/>
                <w:szCs w:val="16"/>
              </w:rPr>
            </w:pPr>
            <w:r>
              <w:rPr>
                <w:sz w:val="16"/>
                <w:szCs w:val="16"/>
              </w:rPr>
              <w:t>AS:</w:t>
            </w:r>
          </w:p>
          <w:p w14:paraId="1D2D17C9" w14:textId="77777777" w:rsidR="00CA7ABD" w:rsidRPr="00DD6A52" w:rsidRDefault="005A3D21" w:rsidP="005A3D21">
            <w:pPr>
              <w:rPr>
                <w:color w:val="808080" w:themeColor="background1" w:themeShade="80"/>
                <w:sz w:val="16"/>
                <w:szCs w:val="16"/>
              </w:rPr>
            </w:pPr>
            <w:r>
              <w:rPr>
                <w:sz w:val="16"/>
                <w:szCs w:val="16"/>
              </w:rPr>
              <w:t>SA:</w:t>
            </w:r>
          </w:p>
        </w:tc>
      </w:tr>
      <w:tr w:rsidR="00CA7ABD" w:rsidRPr="00D66454" w14:paraId="1F9CC37D" w14:textId="77777777" w:rsidTr="00534081">
        <w:tc>
          <w:tcPr>
            <w:tcW w:w="567" w:type="dxa"/>
          </w:tcPr>
          <w:p w14:paraId="328C582B" w14:textId="77777777" w:rsidR="00CA7ABD" w:rsidRPr="00DD6A52" w:rsidRDefault="00BD205C" w:rsidP="00534081">
            <w:pPr>
              <w:rPr>
                <w:sz w:val="16"/>
                <w:szCs w:val="16"/>
              </w:rPr>
            </w:pPr>
            <w:proofErr w:type="spellStart"/>
            <w:r>
              <w:rPr>
                <w:sz w:val="16"/>
                <w:szCs w:val="16"/>
              </w:rPr>
              <w:t>Chapter</w:t>
            </w:r>
            <w:proofErr w:type="spellEnd"/>
            <w:r>
              <w:rPr>
                <w:sz w:val="16"/>
                <w:szCs w:val="16"/>
              </w:rPr>
              <w:t xml:space="preserve"> 4</w:t>
            </w:r>
          </w:p>
          <w:p w14:paraId="4D1F3E11" w14:textId="77777777" w:rsidR="00CA7ABD" w:rsidRPr="00DD6A52" w:rsidRDefault="00CA7ABD" w:rsidP="00534081">
            <w:pPr>
              <w:rPr>
                <w:sz w:val="16"/>
                <w:szCs w:val="16"/>
              </w:rPr>
            </w:pPr>
          </w:p>
        </w:tc>
        <w:tc>
          <w:tcPr>
            <w:tcW w:w="1418" w:type="dxa"/>
          </w:tcPr>
          <w:p w14:paraId="429CE0DA" w14:textId="77777777" w:rsidR="00BD205C" w:rsidRPr="00BD205C" w:rsidRDefault="00BD205C" w:rsidP="00534081">
            <w:pPr>
              <w:rPr>
                <w:b/>
                <w:sz w:val="16"/>
                <w:szCs w:val="16"/>
                <w:lang w:val="en-US"/>
              </w:rPr>
            </w:pPr>
            <w:r w:rsidRPr="00BD205C">
              <w:rPr>
                <w:b/>
                <w:sz w:val="16"/>
                <w:szCs w:val="16"/>
                <w:lang w:val="en-US"/>
              </w:rPr>
              <w:lastRenderedPageBreak/>
              <w:t xml:space="preserve">Case studies (for the Clinical </w:t>
            </w:r>
            <w:r w:rsidRPr="00BD205C">
              <w:rPr>
                <w:b/>
                <w:sz w:val="16"/>
                <w:szCs w:val="16"/>
                <w:lang w:val="en-US"/>
              </w:rPr>
              <w:lastRenderedPageBreak/>
              <w:t>Psychology track only)</w:t>
            </w:r>
          </w:p>
          <w:p w14:paraId="176ADA66" w14:textId="77777777" w:rsidR="00CA7ABD" w:rsidRPr="00D66454" w:rsidRDefault="00D66454" w:rsidP="00D66454">
            <w:pPr>
              <w:rPr>
                <w:sz w:val="16"/>
                <w:szCs w:val="16"/>
                <w:lang w:val="en-US"/>
              </w:rPr>
            </w:pPr>
            <w:r>
              <w:rPr>
                <w:sz w:val="16"/>
                <w:szCs w:val="16"/>
                <w:lang w:val="en-US"/>
              </w:rPr>
              <w:t xml:space="preserve">Three case studies are presented. They are </w:t>
            </w:r>
            <w:r w:rsidR="00BD205C" w:rsidRPr="00BD205C">
              <w:rPr>
                <w:sz w:val="16"/>
                <w:szCs w:val="16"/>
                <w:lang w:val="en-US"/>
              </w:rPr>
              <w:t>varied and presented in a structured</w:t>
            </w:r>
            <w:r>
              <w:rPr>
                <w:sz w:val="16"/>
                <w:szCs w:val="16"/>
                <w:lang w:val="en-US"/>
              </w:rPr>
              <w:t xml:space="preserve"> way</w:t>
            </w:r>
            <w:r w:rsidR="00BD205C" w:rsidRPr="00BD205C">
              <w:rPr>
                <w:sz w:val="16"/>
                <w:szCs w:val="16"/>
                <w:lang w:val="en-US"/>
              </w:rPr>
              <w:t>.</w:t>
            </w:r>
            <w:r>
              <w:rPr>
                <w:sz w:val="16"/>
                <w:szCs w:val="16"/>
                <w:lang w:val="en-US"/>
              </w:rPr>
              <w:t xml:space="preserve"> They are </w:t>
            </w:r>
            <w:r w:rsidR="00BD205C" w:rsidRPr="00BD205C">
              <w:rPr>
                <w:sz w:val="16"/>
                <w:szCs w:val="16"/>
                <w:lang w:val="en-US"/>
              </w:rPr>
              <w:t xml:space="preserve"> </w:t>
            </w:r>
            <w:r>
              <w:rPr>
                <w:sz w:val="16"/>
                <w:szCs w:val="16"/>
                <w:lang w:val="en-US"/>
              </w:rPr>
              <w:t>related to the learning objectives</w:t>
            </w:r>
          </w:p>
        </w:tc>
        <w:tc>
          <w:tcPr>
            <w:tcW w:w="1843" w:type="dxa"/>
          </w:tcPr>
          <w:p w14:paraId="79492E4D" w14:textId="77777777" w:rsidR="00CA7ABD" w:rsidRPr="00D66454" w:rsidRDefault="00D66454" w:rsidP="00D66454">
            <w:pPr>
              <w:rPr>
                <w:sz w:val="16"/>
                <w:szCs w:val="16"/>
                <w:lang w:val="en-US"/>
              </w:rPr>
            </w:pPr>
            <w:r w:rsidRPr="00D66454">
              <w:rPr>
                <w:sz w:val="16"/>
                <w:szCs w:val="16"/>
                <w:lang w:val="en-US"/>
              </w:rPr>
              <w:lastRenderedPageBreak/>
              <w:t xml:space="preserve">The case studies are insufficiently varied or </w:t>
            </w:r>
            <w:r w:rsidRPr="00D66454">
              <w:rPr>
                <w:sz w:val="16"/>
                <w:szCs w:val="16"/>
                <w:lang w:val="en-US"/>
              </w:rPr>
              <w:lastRenderedPageBreak/>
              <w:t>do not follow the preferred structure of concrete factual descriptions, followed by interpretations and</w:t>
            </w:r>
            <w:r>
              <w:rPr>
                <w:sz w:val="16"/>
                <w:szCs w:val="16"/>
                <w:lang w:val="en-US"/>
              </w:rPr>
              <w:t xml:space="preserve"> academic substantiation. There is no relation to the learning objectives.</w:t>
            </w:r>
          </w:p>
        </w:tc>
        <w:tc>
          <w:tcPr>
            <w:tcW w:w="2031" w:type="dxa"/>
          </w:tcPr>
          <w:p w14:paraId="07824978" w14:textId="77777777" w:rsidR="00CA7ABD" w:rsidRPr="00D66454" w:rsidRDefault="00D66454" w:rsidP="00D66454">
            <w:pPr>
              <w:rPr>
                <w:sz w:val="16"/>
                <w:szCs w:val="16"/>
                <w:lang w:val="en-US"/>
              </w:rPr>
            </w:pPr>
            <w:r w:rsidRPr="00D66454">
              <w:rPr>
                <w:sz w:val="16"/>
                <w:szCs w:val="16"/>
                <w:lang w:val="en-US"/>
              </w:rPr>
              <w:lastRenderedPageBreak/>
              <w:t xml:space="preserve">The case studies are sufficiently varied and </w:t>
            </w:r>
            <w:r w:rsidRPr="00D66454">
              <w:rPr>
                <w:sz w:val="16"/>
                <w:szCs w:val="16"/>
                <w:lang w:val="en-US"/>
              </w:rPr>
              <w:lastRenderedPageBreak/>
              <w:t xml:space="preserve">described systematically; they follow the preferred structure of concrete factual descriptions, followed </w:t>
            </w:r>
            <w:r>
              <w:rPr>
                <w:sz w:val="16"/>
                <w:szCs w:val="16"/>
                <w:lang w:val="en-US"/>
              </w:rPr>
              <w:t xml:space="preserve">by </w:t>
            </w:r>
            <w:r w:rsidRPr="00D66454">
              <w:rPr>
                <w:sz w:val="16"/>
                <w:szCs w:val="16"/>
                <w:lang w:val="en-US"/>
              </w:rPr>
              <w:t>interpretations and</w:t>
            </w:r>
            <w:r>
              <w:rPr>
                <w:sz w:val="16"/>
                <w:szCs w:val="16"/>
                <w:lang w:val="en-US"/>
              </w:rPr>
              <w:t xml:space="preserve"> academic substantiation</w:t>
            </w:r>
            <w:r w:rsidRPr="00D66454">
              <w:rPr>
                <w:sz w:val="16"/>
                <w:szCs w:val="16"/>
                <w:lang w:val="en-US"/>
              </w:rPr>
              <w:t xml:space="preserve">. </w:t>
            </w:r>
            <w:r>
              <w:rPr>
                <w:sz w:val="16"/>
                <w:szCs w:val="16"/>
                <w:lang w:val="en-US"/>
              </w:rPr>
              <w:t>There is an adequate relationship with the learning objectives.</w:t>
            </w:r>
          </w:p>
        </w:tc>
        <w:tc>
          <w:tcPr>
            <w:tcW w:w="2079" w:type="dxa"/>
          </w:tcPr>
          <w:p w14:paraId="2C49400F" w14:textId="77777777" w:rsidR="00CA7ABD" w:rsidRPr="00D66454" w:rsidRDefault="00D66454" w:rsidP="00D66454">
            <w:pPr>
              <w:rPr>
                <w:sz w:val="16"/>
                <w:szCs w:val="16"/>
                <w:lang w:val="en-US"/>
              </w:rPr>
            </w:pPr>
            <w:r w:rsidRPr="00D66454">
              <w:rPr>
                <w:sz w:val="16"/>
                <w:szCs w:val="16"/>
                <w:lang w:val="en-US"/>
              </w:rPr>
              <w:lastRenderedPageBreak/>
              <w:t xml:space="preserve">The case studies are varied and described concisely and </w:t>
            </w:r>
            <w:r w:rsidRPr="00D66454">
              <w:rPr>
                <w:sz w:val="16"/>
                <w:szCs w:val="16"/>
                <w:lang w:val="en-US"/>
              </w:rPr>
              <w:lastRenderedPageBreak/>
              <w:t xml:space="preserve">systematically; they follow the preferred structure of concrete factual descriptions, </w:t>
            </w:r>
            <w:r>
              <w:rPr>
                <w:sz w:val="16"/>
                <w:szCs w:val="16"/>
                <w:lang w:val="en-US"/>
              </w:rPr>
              <w:t xml:space="preserve">followed by </w:t>
            </w:r>
            <w:r w:rsidRPr="00D66454">
              <w:rPr>
                <w:sz w:val="16"/>
                <w:szCs w:val="16"/>
                <w:lang w:val="en-US"/>
              </w:rPr>
              <w:t xml:space="preserve">interpretations and </w:t>
            </w:r>
            <w:r>
              <w:rPr>
                <w:sz w:val="16"/>
                <w:szCs w:val="16"/>
                <w:lang w:val="en-US"/>
              </w:rPr>
              <w:t>a sound academic substantiation: t</w:t>
            </w:r>
            <w:r w:rsidRPr="00D66454">
              <w:rPr>
                <w:sz w:val="16"/>
                <w:szCs w:val="16"/>
                <w:lang w:val="en-US"/>
              </w:rPr>
              <w:t>he student examines the case studies in depth using scientific literature and demonstrates an ability to go beyond simple descriptions. Despite this added depth, the structur</w:t>
            </w:r>
            <w:r>
              <w:rPr>
                <w:sz w:val="16"/>
                <w:szCs w:val="16"/>
                <w:lang w:val="en-US"/>
              </w:rPr>
              <w:t>e of the chapter remains clear.</w:t>
            </w:r>
          </w:p>
        </w:tc>
        <w:tc>
          <w:tcPr>
            <w:tcW w:w="284" w:type="dxa"/>
            <w:shd w:val="clear" w:color="auto" w:fill="808080" w:themeFill="background1" w:themeFillShade="80"/>
          </w:tcPr>
          <w:p w14:paraId="112B5386" w14:textId="77777777" w:rsidR="00CA7ABD" w:rsidRPr="00D66454" w:rsidRDefault="00CA7ABD" w:rsidP="00534081">
            <w:pPr>
              <w:rPr>
                <w:color w:val="808080" w:themeColor="background1" w:themeShade="80"/>
                <w:sz w:val="16"/>
                <w:szCs w:val="16"/>
                <w:lang w:val="en-US"/>
              </w:rPr>
            </w:pPr>
          </w:p>
        </w:tc>
        <w:tc>
          <w:tcPr>
            <w:tcW w:w="283" w:type="dxa"/>
            <w:shd w:val="clear" w:color="auto" w:fill="808080" w:themeFill="background1" w:themeFillShade="80"/>
          </w:tcPr>
          <w:p w14:paraId="462FE783" w14:textId="77777777" w:rsidR="00CA7ABD" w:rsidRPr="00D66454" w:rsidRDefault="00CA7ABD" w:rsidP="00534081">
            <w:pPr>
              <w:rPr>
                <w:color w:val="808080" w:themeColor="background1" w:themeShade="80"/>
                <w:sz w:val="16"/>
                <w:szCs w:val="16"/>
                <w:lang w:val="en-US"/>
              </w:rPr>
            </w:pPr>
          </w:p>
        </w:tc>
        <w:tc>
          <w:tcPr>
            <w:tcW w:w="284" w:type="dxa"/>
            <w:shd w:val="clear" w:color="auto" w:fill="808080" w:themeFill="background1" w:themeFillShade="80"/>
          </w:tcPr>
          <w:p w14:paraId="36D17065" w14:textId="77777777" w:rsidR="00CA7ABD" w:rsidRPr="00D66454" w:rsidRDefault="00CA7ABD" w:rsidP="00534081">
            <w:pPr>
              <w:rPr>
                <w:color w:val="808080" w:themeColor="background1" w:themeShade="80"/>
                <w:sz w:val="16"/>
                <w:szCs w:val="16"/>
                <w:lang w:val="en-US"/>
              </w:rPr>
            </w:pPr>
          </w:p>
        </w:tc>
        <w:tc>
          <w:tcPr>
            <w:tcW w:w="283" w:type="dxa"/>
          </w:tcPr>
          <w:p w14:paraId="1BD1AA6F" w14:textId="77777777" w:rsidR="00CA7ABD" w:rsidRPr="00D66454" w:rsidRDefault="00CA7ABD" w:rsidP="00534081">
            <w:pPr>
              <w:rPr>
                <w:sz w:val="16"/>
                <w:szCs w:val="16"/>
                <w:lang w:val="en-US"/>
              </w:rPr>
            </w:pPr>
          </w:p>
        </w:tc>
        <w:tc>
          <w:tcPr>
            <w:tcW w:w="284" w:type="dxa"/>
          </w:tcPr>
          <w:p w14:paraId="558432B3" w14:textId="77777777" w:rsidR="00CA7ABD" w:rsidRPr="00D66454" w:rsidRDefault="00CA7ABD" w:rsidP="00534081">
            <w:pPr>
              <w:rPr>
                <w:sz w:val="16"/>
                <w:szCs w:val="16"/>
                <w:lang w:val="en-US"/>
              </w:rPr>
            </w:pPr>
          </w:p>
        </w:tc>
        <w:tc>
          <w:tcPr>
            <w:tcW w:w="283" w:type="dxa"/>
          </w:tcPr>
          <w:p w14:paraId="4B99D6B7" w14:textId="77777777" w:rsidR="00CA7ABD" w:rsidRPr="00D66454" w:rsidRDefault="00CA7ABD" w:rsidP="00534081">
            <w:pPr>
              <w:rPr>
                <w:sz w:val="16"/>
                <w:szCs w:val="16"/>
                <w:lang w:val="en-US"/>
              </w:rPr>
            </w:pPr>
          </w:p>
        </w:tc>
        <w:tc>
          <w:tcPr>
            <w:tcW w:w="284" w:type="dxa"/>
            <w:shd w:val="clear" w:color="auto" w:fill="FFFFFF" w:themeFill="background1"/>
          </w:tcPr>
          <w:p w14:paraId="67CF1494" w14:textId="77777777" w:rsidR="00CA7ABD" w:rsidRPr="00D66454" w:rsidRDefault="00CA7ABD" w:rsidP="00534081">
            <w:pPr>
              <w:rPr>
                <w:color w:val="808080" w:themeColor="background1" w:themeShade="80"/>
                <w:sz w:val="16"/>
                <w:szCs w:val="16"/>
                <w:highlight w:val="darkGray"/>
                <w:lang w:val="en-US"/>
              </w:rPr>
            </w:pPr>
          </w:p>
        </w:tc>
        <w:tc>
          <w:tcPr>
            <w:tcW w:w="283" w:type="dxa"/>
            <w:shd w:val="clear" w:color="auto" w:fill="FFFFFF" w:themeFill="background1"/>
          </w:tcPr>
          <w:p w14:paraId="0E555367" w14:textId="77777777" w:rsidR="00CA7ABD" w:rsidRPr="00D66454" w:rsidRDefault="00CA7ABD" w:rsidP="00534081">
            <w:pPr>
              <w:rPr>
                <w:color w:val="808080" w:themeColor="background1" w:themeShade="80"/>
                <w:sz w:val="16"/>
                <w:szCs w:val="16"/>
                <w:highlight w:val="darkGray"/>
                <w:lang w:val="en-US"/>
              </w:rPr>
            </w:pPr>
          </w:p>
        </w:tc>
        <w:tc>
          <w:tcPr>
            <w:tcW w:w="284" w:type="dxa"/>
            <w:shd w:val="clear" w:color="auto" w:fill="FFFFFF" w:themeFill="background1"/>
          </w:tcPr>
          <w:p w14:paraId="7A6D3D87" w14:textId="77777777" w:rsidR="00CA7ABD" w:rsidRPr="00D66454" w:rsidRDefault="00CA7ABD" w:rsidP="00534081">
            <w:pPr>
              <w:rPr>
                <w:color w:val="808080" w:themeColor="background1" w:themeShade="80"/>
                <w:sz w:val="16"/>
                <w:szCs w:val="16"/>
                <w:highlight w:val="darkGray"/>
                <w:lang w:val="en-US"/>
              </w:rPr>
            </w:pPr>
          </w:p>
        </w:tc>
        <w:tc>
          <w:tcPr>
            <w:tcW w:w="3827" w:type="dxa"/>
          </w:tcPr>
          <w:p w14:paraId="4BDE5D34" w14:textId="77777777" w:rsidR="005A3D21" w:rsidRDefault="005A3D21" w:rsidP="005A3D21">
            <w:pPr>
              <w:rPr>
                <w:sz w:val="16"/>
                <w:szCs w:val="16"/>
              </w:rPr>
            </w:pPr>
            <w:r>
              <w:rPr>
                <w:sz w:val="16"/>
                <w:szCs w:val="16"/>
              </w:rPr>
              <w:t>AS:</w:t>
            </w:r>
          </w:p>
          <w:p w14:paraId="2CAA62CB" w14:textId="77777777" w:rsidR="00CA7ABD" w:rsidRPr="00D66454" w:rsidRDefault="005A3D21" w:rsidP="005A3D21">
            <w:pPr>
              <w:rPr>
                <w:sz w:val="16"/>
                <w:szCs w:val="16"/>
                <w:lang w:val="en-US"/>
              </w:rPr>
            </w:pPr>
            <w:r>
              <w:rPr>
                <w:sz w:val="16"/>
                <w:szCs w:val="16"/>
              </w:rPr>
              <w:t>SA:</w:t>
            </w:r>
          </w:p>
        </w:tc>
      </w:tr>
      <w:tr w:rsidR="005A3D21" w:rsidRPr="00FA4930" w14:paraId="7AE51070" w14:textId="77777777" w:rsidTr="005A3D21">
        <w:tc>
          <w:tcPr>
            <w:tcW w:w="567" w:type="dxa"/>
          </w:tcPr>
          <w:p w14:paraId="5C045FA9" w14:textId="77777777" w:rsidR="005A3D21" w:rsidRPr="00DD6A52" w:rsidRDefault="005A3D21" w:rsidP="00534081">
            <w:pPr>
              <w:rPr>
                <w:sz w:val="16"/>
                <w:szCs w:val="16"/>
              </w:rPr>
            </w:pPr>
            <w:r>
              <w:rPr>
                <w:sz w:val="16"/>
                <w:szCs w:val="16"/>
              </w:rPr>
              <w:lastRenderedPageBreak/>
              <w:t>Appendices</w:t>
            </w:r>
          </w:p>
        </w:tc>
        <w:tc>
          <w:tcPr>
            <w:tcW w:w="1418" w:type="dxa"/>
          </w:tcPr>
          <w:p w14:paraId="2ED6BAA6" w14:textId="77777777" w:rsidR="005A3D21" w:rsidRPr="00EF63DA" w:rsidRDefault="005A3D21" w:rsidP="00534081">
            <w:pPr>
              <w:rPr>
                <w:b/>
                <w:sz w:val="16"/>
                <w:szCs w:val="16"/>
                <w:lang w:val="en-US"/>
              </w:rPr>
            </w:pPr>
            <w:r w:rsidRPr="00EF63DA">
              <w:rPr>
                <w:b/>
                <w:sz w:val="16"/>
                <w:szCs w:val="16"/>
                <w:lang w:val="en-US"/>
              </w:rPr>
              <w:t>Appendices</w:t>
            </w:r>
          </w:p>
          <w:p w14:paraId="7EC34D7D" w14:textId="77777777" w:rsidR="005A3D21" w:rsidRPr="00EE0D75" w:rsidRDefault="005A3D21" w:rsidP="00EE0D75">
            <w:pPr>
              <w:rPr>
                <w:sz w:val="16"/>
                <w:szCs w:val="16"/>
                <w:lang w:val="en-US"/>
              </w:rPr>
            </w:pPr>
            <w:r w:rsidRPr="00EE0D75">
              <w:rPr>
                <w:sz w:val="16"/>
                <w:szCs w:val="16"/>
                <w:lang w:val="en-US"/>
              </w:rPr>
              <w:t xml:space="preserve">The appendices are complete and show the </w:t>
            </w:r>
            <w:r>
              <w:rPr>
                <w:sz w:val="16"/>
                <w:szCs w:val="16"/>
                <w:lang w:val="en-US"/>
              </w:rPr>
              <w:t xml:space="preserve">(reflections on) the </w:t>
            </w:r>
            <w:r w:rsidRPr="00EE0D75">
              <w:rPr>
                <w:sz w:val="16"/>
                <w:szCs w:val="16"/>
                <w:lang w:val="en-US"/>
              </w:rPr>
              <w:t xml:space="preserve">learning process </w:t>
            </w:r>
            <w:r>
              <w:rPr>
                <w:sz w:val="16"/>
                <w:szCs w:val="16"/>
                <w:lang w:val="en-US"/>
              </w:rPr>
              <w:t>of the student</w:t>
            </w:r>
            <w:r w:rsidRPr="00EE0D75">
              <w:rPr>
                <w:sz w:val="16"/>
                <w:szCs w:val="16"/>
                <w:lang w:val="en-US"/>
              </w:rPr>
              <w:t>.</w:t>
            </w:r>
          </w:p>
        </w:tc>
        <w:tc>
          <w:tcPr>
            <w:tcW w:w="1843" w:type="dxa"/>
          </w:tcPr>
          <w:p w14:paraId="2580B6CA" w14:textId="77777777" w:rsidR="005A3D21" w:rsidRPr="005A3D21" w:rsidRDefault="005A3D21" w:rsidP="00EE0D75">
            <w:pPr>
              <w:rPr>
                <w:sz w:val="16"/>
                <w:szCs w:val="16"/>
                <w:lang w:val="en-US"/>
              </w:rPr>
            </w:pPr>
            <w:r w:rsidRPr="005A3D21">
              <w:rPr>
                <w:sz w:val="16"/>
                <w:szCs w:val="16"/>
                <w:lang w:val="en-US"/>
              </w:rPr>
              <w:t>(only for informative purposes) Appendices are lacking.</w:t>
            </w:r>
          </w:p>
        </w:tc>
        <w:tc>
          <w:tcPr>
            <w:tcW w:w="2031" w:type="dxa"/>
          </w:tcPr>
          <w:p w14:paraId="55F118F5" w14:textId="77777777" w:rsidR="005A3D21" w:rsidRPr="005A3D21" w:rsidRDefault="005A3D21" w:rsidP="00534081">
            <w:pPr>
              <w:rPr>
                <w:sz w:val="16"/>
                <w:szCs w:val="16"/>
                <w:lang w:val="en-US"/>
              </w:rPr>
            </w:pPr>
            <w:r w:rsidRPr="005A3D21">
              <w:rPr>
                <w:sz w:val="16"/>
                <w:szCs w:val="16"/>
                <w:lang w:val="en-US"/>
              </w:rPr>
              <w:t>(only for informative purposes) Appendices are present.</w:t>
            </w:r>
          </w:p>
        </w:tc>
        <w:tc>
          <w:tcPr>
            <w:tcW w:w="2079" w:type="dxa"/>
          </w:tcPr>
          <w:p w14:paraId="1D5743FA" w14:textId="77777777" w:rsidR="005A3D21" w:rsidRPr="005A3D21" w:rsidRDefault="005A3D21" w:rsidP="00534081">
            <w:pPr>
              <w:rPr>
                <w:sz w:val="16"/>
                <w:szCs w:val="16"/>
                <w:lang w:val="en-US"/>
              </w:rPr>
            </w:pPr>
            <w:r w:rsidRPr="005A3D21">
              <w:rPr>
                <w:sz w:val="16"/>
                <w:szCs w:val="16"/>
                <w:lang w:val="en-US"/>
              </w:rPr>
              <w:t>(only for informative purposes) Appendices are present.</w:t>
            </w:r>
          </w:p>
        </w:tc>
        <w:tc>
          <w:tcPr>
            <w:tcW w:w="284" w:type="dxa"/>
            <w:shd w:val="clear" w:color="auto" w:fill="808080" w:themeFill="background1" w:themeFillShade="80"/>
          </w:tcPr>
          <w:p w14:paraId="37D7808C" w14:textId="77777777" w:rsidR="005A3D21" w:rsidRPr="00EF63DA" w:rsidRDefault="005A3D21" w:rsidP="001C001D">
            <w:pPr>
              <w:rPr>
                <w:lang w:val="en-US"/>
              </w:rPr>
            </w:pPr>
          </w:p>
        </w:tc>
        <w:tc>
          <w:tcPr>
            <w:tcW w:w="283" w:type="dxa"/>
            <w:shd w:val="clear" w:color="auto" w:fill="808080" w:themeFill="background1" w:themeFillShade="80"/>
          </w:tcPr>
          <w:p w14:paraId="616B5393" w14:textId="77777777" w:rsidR="005A3D21" w:rsidRPr="00EF63DA" w:rsidRDefault="005A3D21" w:rsidP="001C001D">
            <w:pPr>
              <w:rPr>
                <w:lang w:val="en-US"/>
              </w:rPr>
            </w:pPr>
          </w:p>
        </w:tc>
        <w:tc>
          <w:tcPr>
            <w:tcW w:w="284" w:type="dxa"/>
            <w:shd w:val="clear" w:color="auto" w:fill="808080" w:themeFill="background1" w:themeFillShade="80"/>
          </w:tcPr>
          <w:p w14:paraId="6D720AA3" w14:textId="77777777" w:rsidR="005A3D21" w:rsidRPr="00EF63DA" w:rsidRDefault="005A3D21" w:rsidP="001C001D">
            <w:pPr>
              <w:rPr>
                <w:lang w:val="en-US"/>
              </w:rPr>
            </w:pPr>
          </w:p>
        </w:tc>
        <w:tc>
          <w:tcPr>
            <w:tcW w:w="283" w:type="dxa"/>
            <w:shd w:val="clear" w:color="auto" w:fill="FFFFFF" w:themeFill="background1"/>
          </w:tcPr>
          <w:p w14:paraId="4B0F000E" w14:textId="77777777" w:rsidR="005A3D21" w:rsidRPr="005A3D21" w:rsidRDefault="005A3D21" w:rsidP="00534081">
            <w:pPr>
              <w:rPr>
                <w:sz w:val="16"/>
                <w:szCs w:val="16"/>
                <w:lang w:val="en-US"/>
              </w:rPr>
            </w:pPr>
          </w:p>
        </w:tc>
        <w:tc>
          <w:tcPr>
            <w:tcW w:w="284" w:type="dxa"/>
            <w:shd w:val="clear" w:color="auto" w:fill="FFFFFF" w:themeFill="background1"/>
          </w:tcPr>
          <w:p w14:paraId="19820835" w14:textId="77777777" w:rsidR="005A3D21" w:rsidRPr="005A3D21" w:rsidRDefault="005A3D21" w:rsidP="00534081">
            <w:pPr>
              <w:rPr>
                <w:sz w:val="16"/>
                <w:szCs w:val="16"/>
                <w:lang w:val="en-US"/>
              </w:rPr>
            </w:pPr>
          </w:p>
        </w:tc>
        <w:tc>
          <w:tcPr>
            <w:tcW w:w="283" w:type="dxa"/>
            <w:shd w:val="clear" w:color="auto" w:fill="FFFFFF" w:themeFill="background1"/>
          </w:tcPr>
          <w:p w14:paraId="2C819B0B" w14:textId="77777777" w:rsidR="005A3D21" w:rsidRPr="005A3D21" w:rsidRDefault="005A3D21" w:rsidP="00534081">
            <w:pPr>
              <w:rPr>
                <w:sz w:val="16"/>
                <w:szCs w:val="16"/>
                <w:lang w:val="en-US"/>
              </w:rPr>
            </w:pPr>
          </w:p>
        </w:tc>
        <w:tc>
          <w:tcPr>
            <w:tcW w:w="284" w:type="dxa"/>
            <w:shd w:val="clear" w:color="auto" w:fill="808080" w:themeFill="background1" w:themeFillShade="80"/>
          </w:tcPr>
          <w:p w14:paraId="0325BAE9" w14:textId="77777777" w:rsidR="005A3D21" w:rsidRPr="005A3D21" w:rsidRDefault="005A3D21" w:rsidP="00534081">
            <w:pPr>
              <w:rPr>
                <w:color w:val="808080" w:themeColor="background1" w:themeShade="80"/>
                <w:sz w:val="16"/>
                <w:szCs w:val="16"/>
                <w:lang w:val="en-US"/>
              </w:rPr>
            </w:pPr>
          </w:p>
        </w:tc>
        <w:tc>
          <w:tcPr>
            <w:tcW w:w="283" w:type="dxa"/>
            <w:shd w:val="clear" w:color="auto" w:fill="808080" w:themeFill="background1" w:themeFillShade="80"/>
          </w:tcPr>
          <w:p w14:paraId="59801BD0" w14:textId="77777777" w:rsidR="005A3D21" w:rsidRPr="005A3D21" w:rsidRDefault="005A3D21" w:rsidP="00534081">
            <w:pPr>
              <w:rPr>
                <w:color w:val="808080" w:themeColor="background1" w:themeShade="80"/>
                <w:sz w:val="16"/>
                <w:szCs w:val="16"/>
                <w:lang w:val="en-US"/>
              </w:rPr>
            </w:pPr>
          </w:p>
        </w:tc>
        <w:tc>
          <w:tcPr>
            <w:tcW w:w="284" w:type="dxa"/>
            <w:shd w:val="clear" w:color="auto" w:fill="808080" w:themeFill="background1" w:themeFillShade="80"/>
          </w:tcPr>
          <w:p w14:paraId="22B7E9FC" w14:textId="77777777" w:rsidR="005A3D21" w:rsidRPr="005A3D21" w:rsidRDefault="005A3D21" w:rsidP="00534081">
            <w:pPr>
              <w:rPr>
                <w:color w:val="808080" w:themeColor="background1" w:themeShade="80"/>
                <w:sz w:val="16"/>
                <w:szCs w:val="16"/>
                <w:lang w:val="en-US"/>
              </w:rPr>
            </w:pPr>
          </w:p>
        </w:tc>
        <w:tc>
          <w:tcPr>
            <w:tcW w:w="3827" w:type="dxa"/>
          </w:tcPr>
          <w:p w14:paraId="049836DA" w14:textId="77777777" w:rsidR="005A3D21" w:rsidRDefault="005A3D21" w:rsidP="005A3D21">
            <w:pPr>
              <w:rPr>
                <w:sz w:val="16"/>
                <w:szCs w:val="16"/>
                <w:lang w:val="en-US"/>
              </w:rPr>
            </w:pPr>
            <w:r w:rsidRPr="00EE0D75">
              <w:rPr>
                <w:sz w:val="16"/>
                <w:szCs w:val="16"/>
                <w:lang w:val="en-US"/>
              </w:rPr>
              <w:t xml:space="preserve">The local supervisor </w:t>
            </w:r>
            <w:r>
              <w:rPr>
                <w:sz w:val="16"/>
                <w:szCs w:val="16"/>
                <w:lang w:val="en-US"/>
              </w:rPr>
              <w:t xml:space="preserve">(LS) </w:t>
            </w:r>
            <w:r w:rsidRPr="00EE0D75">
              <w:rPr>
                <w:sz w:val="16"/>
                <w:szCs w:val="16"/>
                <w:lang w:val="en-US"/>
              </w:rPr>
              <w:t>has already graded the learnin</w:t>
            </w:r>
            <w:r>
              <w:rPr>
                <w:sz w:val="16"/>
                <w:szCs w:val="16"/>
                <w:lang w:val="en-US"/>
              </w:rPr>
              <w:t>g</w:t>
            </w:r>
            <w:r w:rsidRPr="00EE0D75">
              <w:rPr>
                <w:sz w:val="16"/>
                <w:szCs w:val="16"/>
                <w:lang w:val="en-US"/>
              </w:rPr>
              <w:t xml:space="preserve"> process under </w:t>
            </w:r>
            <w:r>
              <w:rPr>
                <w:sz w:val="16"/>
                <w:szCs w:val="16"/>
                <w:lang w:val="en-US"/>
              </w:rPr>
              <w:t xml:space="preserve">dimensions A-D. </w:t>
            </w:r>
          </w:p>
          <w:p w14:paraId="5E7CF58D" w14:textId="77777777" w:rsidR="005A3D21" w:rsidRPr="00EE0D75" w:rsidRDefault="005A3D21" w:rsidP="005A3D21">
            <w:pPr>
              <w:rPr>
                <w:sz w:val="16"/>
                <w:szCs w:val="16"/>
                <w:lang w:val="en-US"/>
              </w:rPr>
            </w:pPr>
            <w:r>
              <w:rPr>
                <w:sz w:val="16"/>
                <w:szCs w:val="16"/>
                <w:lang w:val="en-US"/>
              </w:rPr>
              <w:t>Remarks AS (only when something is missing here):</w:t>
            </w:r>
          </w:p>
        </w:tc>
      </w:tr>
    </w:tbl>
    <w:p w14:paraId="40B4A04F" w14:textId="77777777" w:rsidR="00DD6A52" w:rsidRPr="00EE0D75" w:rsidRDefault="00DD6A52" w:rsidP="00DD6A52">
      <w:pPr>
        <w:rPr>
          <w:sz w:val="16"/>
          <w:szCs w:val="16"/>
          <w:lang w:val="en-US"/>
        </w:rPr>
      </w:pPr>
    </w:p>
    <w:tbl>
      <w:tblPr>
        <w:tblStyle w:val="Tabelraster"/>
        <w:tblW w:w="14317" w:type="dxa"/>
        <w:tblInd w:w="-459" w:type="dxa"/>
        <w:tblLayout w:type="fixed"/>
        <w:tblLook w:val="04A0" w:firstRow="1" w:lastRow="0" w:firstColumn="1" w:lastColumn="0" w:noHBand="0" w:noVBand="1"/>
      </w:tblPr>
      <w:tblGrid>
        <w:gridCol w:w="567"/>
        <w:gridCol w:w="7371"/>
        <w:gridCol w:w="284"/>
        <w:gridCol w:w="283"/>
        <w:gridCol w:w="284"/>
        <w:gridCol w:w="283"/>
        <w:gridCol w:w="284"/>
        <w:gridCol w:w="283"/>
        <w:gridCol w:w="284"/>
        <w:gridCol w:w="283"/>
        <w:gridCol w:w="284"/>
        <w:gridCol w:w="3827"/>
      </w:tblGrid>
      <w:tr w:rsidR="00DD6A52" w:rsidRPr="00DD6A52" w14:paraId="1D275258" w14:textId="77777777" w:rsidTr="00534081">
        <w:tc>
          <w:tcPr>
            <w:tcW w:w="567" w:type="dxa"/>
          </w:tcPr>
          <w:p w14:paraId="6C76C7D8" w14:textId="77777777" w:rsidR="00DD6A52" w:rsidRPr="00EE0D75" w:rsidRDefault="00DD6A52" w:rsidP="00534081">
            <w:pPr>
              <w:rPr>
                <w:sz w:val="16"/>
                <w:szCs w:val="16"/>
                <w:lang w:val="en-US"/>
              </w:rPr>
            </w:pPr>
          </w:p>
        </w:tc>
        <w:tc>
          <w:tcPr>
            <w:tcW w:w="7371" w:type="dxa"/>
          </w:tcPr>
          <w:p w14:paraId="23DD9ECF" w14:textId="77777777" w:rsidR="00DD6A52" w:rsidRPr="00DD6A52" w:rsidRDefault="005A3D21" w:rsidP="005A3D21">
            <w:pPr>
              <w:rPr>
                <w:sz w:val="16"/>
                <w:szCs w:val="16"/>
              </w:rPr>
            </w:pPr>
            <w:r>
              <w:rPr>
                <w:sz w:val="16"/>
                <w:szCs w:val="16"/>
              </w:rPr>
              <w:t>FINAL ASSESSMENT</w:t>
            </w:r>
          </w:p>
        </w:tc>
        <w:tc>
          <w:tcPr>
            <w:tcW w:w="2552" w:type="dxa"/>
            <w:gridSpan w:val="9"/>
          </w:tcPr>
          <w:p w14:paraId="08223010" w14:textId="77777777" w:rsidR="00DD6A52" w:rsidRPr="00DD6A52" w:rsidRDefault="00DD6A52" w:rsidP="00534081">
            <w:pPr>
              <w:rPr>
                <w:color w:val="808080" w:themeColor="background1" w:themeShade="80"/>
                <w:sz w:val="16"/>
                <w:szCs w:val="16"/>
              </w:rPr>
            </w:pPr>
            <w:r w:rsidRPr="00DD6A52">
              <w:rPr>
                <w:sz w:val="16"/>
                <w:szCs w:val="16"/>
              </w:rPr>
              <w:t>(in deze kolommen hoeft niets ingevuld te worden)</w:t>
            </w:r>
          </w:p>
        </w:tc>
        <w:tc>
          <w:tcPr>
            <w:tcW w:w="3827" w:type="dxa"/>
          </w:tcPr>
          <w:p w14:paraId="229A8685" w14:textId="77777777" w:rsidR="00DD6A52" w:rsidRPr="00DD6A52" w:rsidRDefault="00534081" w:rsidP="00534081">
            <w:pPr>
              <w:rPr>
                <w:sz w:val="16"/>
                <w:szCs w:val="16"/>
              </w:rPr>
            </w:pPr>
            <w:proofErr w:type="spellStart"/>
            <w:r>
              <w:rPr>
                <w:sz w:val="16"/>
                <w:szCs w:val="16"/>
              </w:rPr>
              <w:t>Final</w:t>
            </w:r>
            <w:proofErr w:type="spellEnd"/>
            <w:r>
              <w:rPr>
                <w:sz w:val="16"/>
                <w:szCs w:val="16"/>
              </w:rPr>
              <w:t xml:space="preserve"> </w:t>
            </w:r>
            <w:proofErr w:type="spellStart"/>
            <w:r>
              <w:rPr>
                <w:sz w:val="16"/>
                <w:szCs w:val="16"/>
              </w:rPr>
              <w:t>grade</w:t>
            </w:r>
            <w:proofErr w:type="spellEnd"/>
          </w:p>
        </w:tc>
      </w:tr>
      <w:tr w:rsidR="00DD6A52" w:rsidRPr="00FA4930" w14:paraId="7461AE1A" w14:textId="77777777" w:rsidTr="00534081">
        <w:tc>
          <w:tcPr>
            <w:tcW w:w="567" w:type="dxa"/>
          </w:tcPr>
          <w:p w14:paraId="088EAC06" w14:textId="77777777" w:rsidR="00DD6A52" w:rsidRPr="00DD6A52" w:rsidRDefault="00DD6A52" w:rsidP="00534081">
            <w:pPr>
              <w:rPr>
                <w:sz w:val="16"/>
                <w:szCs w:val="16"/>
              </w:rPr>
            </w:pPr>
          </w:p>
        </w:tc>
        <w:tc>
          <w:tcPr>
            <w:tcW w:w="7371" w:type="dxa"/>
          </w:tcPr>
          <w:p w14:paraId="646A228B" w14:textId="77777777" w:rsidR="00DD6A52" w:rsidRPr="005A3D21" w:rsidRDefault="005A3D21" w:rsidP="005A3D21">
            <w:pPr>
              <w:rPr>
                <w:sz w:val="16"/>
                <w:szCs w:val="16"/>
                <w:lang w:val="en-US"/>
              </w:rPr>
            </w:pPr>
            <w:r w:rsidRPr="005A3D21">
              <w:rPr>
                <w:sz w:val="16"/>
                <w:szCs w:val="16"/>
                <w:lang w:val="en-US"/>
              </w:rPr>
              <w:t xml:space="preserve">The student's internship cannot be </w:t>
            </w:r>
            <w:r>
              <w:rPr>
                <w:sz w:val="16"/>
                <w:szCs w:val="16"/>
                <w:lang w:val="en-US"/>
              </w:rPr>
              <w:t xml:space="preserve">graded ‘sufficient’ when </w:t>
            </w:r>
            <w:r w:rsidRPr="005A3D21">
              <w:rPr>
                <w:sz w:val="16"/>
                <w:szCs w:val="16"/>
                <w:lang w:val="en-US"/>
              </w:rPr>
              <w:t>he</w:t>
            </w:r>
            <w:r>
              <w:rPr>
                <w:sz w:val="16"/>
                <w:szCs w:val="16"/>
                <w:lang w:val="en-US"/>
              </w:rPr>
              <w:t xml:space="preserve"> or </w:t>
            </w:r>
            <w:r w:rsidRPr="005A3D21">
              <w:rPr>
                <w:sz w:val="16"/>
                <w:szCs w:val="16"/>
                <w:lang w:val="en-US"/>
              </w:rPr>
              <w:t>she receives a 0 in any of the categories. In that case, the student has failed the internship. A mark between 5.5 and 7.5 is given in accordance with the explanations given for the 'pass' category</w:t>
            </w:r>
            <w:r>
              <w:rPr>
                <w:sz w:val="16"/>
                <w:szCs w:val="16"/>
                <w:lang w:val="en-US"/>
              </w:rPr>
              <w:t xml:space="preserve"> (1)</w:t>
            </w:r>
            <w:r w:rsidRPr="005A3D21">
              <w:rPr>
                <w:sz w:val="16"/>
                <w:szCs w:val="16"/>
                <w:lang w:val="en-US"/>
              </w:rPr>
              <w:t>.</w:t>
            </w:r>
            <w:r>
              <w:rPr>
                <w:sz w:val="16"/>
                <w:szCs w:val="16"/>
                <w:lang w:val="en-US"/>
              </w:rPr>
              <w:t xml:space="preserve"> </w:t>
            </w:r>
            <w:r w:rsidRPr="005A3D21">
              <w:rPr>
                <w:sz w:val="16"/>
                <w:szCs w:val="16"/>
                <w:lang w:val="en-US"/>
              </w:rPr>
              <w:t xml:space="preserve">A mark of 8 or higher can only be given if the student has attained level 2 in all categories. A mark of 9 or 10 can only be awarded in exceptional cases and with the explicit approval of the </w:t>
            </w:r>
            <w:r>
              <w:rPr>
                <w:sz w:val="16"/>
                <w:szCs w:val="16"/>
                <w:lang w:val="en-US"/>
              </w:rPr>
              <w:t>i</w:t>
            </w:r>
            <w:r w:rsidRPr="005A3D21">
              <w:rPr>
                <w:sz w:val="16"/>
                <w:szCs w:val="16"/>
                <w:lang w:val="en-US"/>
              </w:rPr>
              <w:t xml:space="preserve">nternship </w:t>
            </w:r>
            <w:r>
              <w:rPr>
                <w:sz w:val="16"/>
                <w:szCs w:val="16"/>
                <w:lang w:val="en-US"/>
              </w:rPr>
              <w:t>c</w:t>
            </w:r>
            <w:r w:rsidRPr="005A3D21">
              <w:rPr>
                <w:sz w:val="16"/>
                <w:szCs w:val="16"/>
                <w:lang w:val="en-US"/>
              </w:rPr>
              <w:t xml:space="preserve">oordinator. </w:t>
            </w:r>
            <w:r>
              <w:rPr>
                <w:sz w:val="16"/>
                <w:szCs w:val="16"/>
                <w:lang w:val="en-US"/>
              </w:rPr>
              <w:t>The second assessor checks for the validity of the grading by the academic supervisor. When grading differences are half a point or lower, the academic supervisor decides about the final grade for the internship report. Grading differences of one point or higher between AS and SA should be discussed, first amongst themselves. When they cannot reach agreement, the internship coordinator takes a decision.</w:t>
            </w:r>
          </w:p>
        </w:tc>
        <w:tc>
          <w:tcPr>
            <w:tcW w:w="284" w:type="dxa"/>
            <w:shd w:val="clear" w:color="auto" w:fill="808080" w:themeFill="background1" w:themeFillShade="80"/>
          </w:tcPr>
          <w:p w14:paraId="56BC0975" w14:textId="77777777" w:rsidR="00DD6A52" w:rsidRPr="005A3D21" w:rsidRDefault="00DD6A52" w:rsidP="00534081">
            <w:pPr>
              <w:rPr>
                <w:sz w:val="16"/>
                <w:szCs w:val="16"/>
                <w:lang w:val="en-US"/>
              </w:rPr>
            </w:pPr>
          </w:p>
        </w:tc>
        <w:tc>
          <w:tcPr>
            <w:tcW w:w="283" w:type="dxa"/>
            <w:shd w:val="clear" w:color="auto" w:fill="808080" w:themeFill="background1" w:themeFillShade="80"/>
          </w:tcPr>
          <w:p w14:paraId="06C3BAFA" w14:textId="77777777" w:rsidR="00DD6A52" w:rsidRPr="005A3D21" w:rsidRDefault="00DD6A52" w:rsidP="00534081">
            <w:pPr>
              <w:rPr>
                <w:sz w:val="16"/>
                <w:szCs w:val="16"/>
                <w:lang w:val="en-US"/>
              </w:rPr>
            </w:pPr>
          </w:p>
        </w:tc>
        <w:tc>
          <w:tcPr>
            <w:tcW w:w="284" w:type="dxa"/>
            <w:shd w:val="clear" w:color="auto" w:fill="808080" w:themeFill="background1" w:themeFillShade="80"/>
          </w:tcPr>
          <w:p w14:paraId="1DE8CAC2" w14:textId="77777777" w:rsidR="00DD6A52" w:rsidRPr="005A3D21" w:rsidRDefault="00DD6A52" w:rsidP="00534081">
            <w:pPr>
              <w:rPr>
                <w:sz w:val="16"/>
                <w:szCs w:val="16"/>
                <w:lang w:val="en-US"/>
              </w:rPr>
            </w:pPr>
          </w:p>
        </w:tc>
        <w:tc>
          <w:tcPr>
            <w:tcW w:w="283" w:type="dxa"/>
            <w:shd w:val="clear" w:color="auto" w:fill="808080" w:themeFill="background1" w:themeFillShade="80"/>
          </w:tcPr>
          <w:p w14:paraId="06B74853" w14:textId="77777777" w:rsidR="00DD6A52" w:rsidRPr="005A3D21" w:rsidRDefault="00DD6A52" w:rsidP="00534081">
            <w:pPr>
              <w:rPr>
                <w:sz w:val="16"/>
                <w:szCs w:val="16"/>
                <w:lang w:val="en-US"/>
              </w:rPr>
            </w:pPr>
          </w:p>
        </w:tc>
        <w:tc>
          <w:tcPr>
            <w:tcW w:w="284" w:type="dxa"/>
            <w:shd w:val="clear" w:color="auto" w:fill="808080" w:themeFill="background1" w:themeFillShade="80"/>
          </w:tcPr>
          <w:p w14:paraId="405E5572" w14:textId="77777777" w:rsidR="00DD6A52" w:rsidRPr="005A3D21" w:rsidRDefault="00DD6A52" w:rsidP="00534081">
            <w:pPr>
              <w:rPr>
                <w:sz w:val="16"/>
                <w:szCs w:val="16"/>
                <w:lang w:val="en-US"/>
              </w:rPr>
            </w:pPr>
          </w:p>
        </w:tc>
        <w:tc>
          <w:tcPr>
            <w:tcW w:w="283" w:type="dxa"/>
            <w:shd w:val="clear" w:color="auto" w:fill="808080" w:themeFill="background1" w:themeFillShade="80"/>
          </w:tcPr>
          <w:p w14:paraId="7E00C037" w14:textId="77777777" w:rsidR="00DD6A52" w:rsidRPr="005A3D21" w:rsidRDefault="00DD6A52" w:rsidP="00534081">
            <w:pPr>
              <w:rPr>
                <w:sz w:val="16"/>
                <w:szCs w:val="16"/>
                <w:lang w:val="en-US"/>
              </w:rPr>
            </w:pPr>
          </w:p>
        </w:tc>
        <w:tc>
          <w:tcPr>
            <w:tcW w:w="284" w:type="dxa"/>
            <w:shd w:val="clear" w:color="auto" w:fill="808080" w:themeFill="background1" w:themeFillShade="80"/>
          </w:tcPr>
          <w:p w14:paraId="7DDAFAF5" w14:textId="77777777" w:rsidR="00DD6A52" w:rsidRPr="005A3D21" w:rsidRDefault="00DD6A52" w:rsidP="00534081">
            <w:pPr>
              <w:rPr>
                <w:color w:val="808080" w:themeColor="background1" w:themeShade="80"/>
                <w:sz w:val="16"/>
                <w:szCs w:val="16"/>
                <w:lang w:val="en-US"/>
              </w:rPr>
            </w:pPr>
          </w:p>
        </w:tc>
        <w:tc>
          <w:tcPr>
            <w:tcW w:w="283" w:type="dxa"/>
            <w:shd w:val="clear" w:color="auto" w:fill="808080" w:themeFill="background1" w:themeFillShade="80"/>
          </w:tcPr>
          <w:p w14:paraId="54DA884E" w14:textId="77777777" w:rsidR="00DD6A52" w:rsidRPr="005A3D21" w:rsidRDefault="00DD6A52" w:rsidP="00534081">
            <w:pPr>
              <w:rPr>
                <w:color w:val="808080" w:themeColor="background1" w:themeShade="80"/>
                <w:sz w:val="16"/>
                <w:szCs w:val="16"/>
                <w:lang w:val="en-US"/>
              </w:rPr>
            </w:pPr>
          </w:p>
        </w:tc>
        <w:tc>
          <w:tcPr>
            <w:tcW w:w="284" w:type="dxa"/>
            <w:shd w:val="clear" w:color="auto" w:fill="808080" w:themeFill="background1" w:themeFillShade="80"/>
          </w:tcPr>
          <w:p w14:paraId="5EAC098D" w14:textId="77777777" w:rsidR="00DD6A52" w:rsidRPr="005A3D21" w:rsidRDefault="00DD6A52" w:rsidP="00534081">
            <w:pPr>
              <w:rPr>
                <w:color w:val="808080" w:themeColor="background1" w:themeShade="80"/>
                <w:sz w:val="16"/>
                <w:szCs w:val="16"/>
                <w:lang w:val="en-US"/>
              </w:rPr>
            </w:pPr>
          </w:p>
        </w:tc>
        <w:tc>
          <w:tcPr>
            <w:tcW w:w="3827" w:type="dxa"/>
          </w:tcPr>
          <w:p w14:paraId="08F751AC" w14:textId="77777777" w:rsidR="005A3D21" w:rsidRDefault="005A3D21" w:rsidP="00534081">
            <w:pPr>
              <w:rPr>
                <w:sz w:val="16"/>
                <w:szCs w:val="16"/>
                <w:lang w:val="en-US"/>
              </w:rPr>
            </w:pPr>
            <w:r>
              <w:rPr>
                <w:sz w:val="16"/>
                <w:szCs w:val="16"/>
                <w:lang w:val="en-US"/>
              </w:rPr>
              <w:t>INTERNSHIP REPORT</w:t>
            </w:r>
          </w:p>
          <w:p w14:paraId="1304F919" w14:textId="77777777" w:rsidR="00534081" w:rsidRPr="00534081" w:rsidRDefault="00B308C7" w:rsidP="00534081">
            <w:pPr>
              <w:rPr>
                <w:sz w:val="16"/>
                <w:szCs w:val="16"/>
                <w:lang w:val="en-US"/>
              </w:rPr>
            </w:pPr>
            <w:r>
              <w:rPr>
                <w:sz w:val="16"/>
                <w:szCs w:val="16"/>
                <w:lang w:val="en-US"/>
              </w:rPr>
              <w:t xml:space="preserve">Mark </w:t>
            </w:r>
            <w:r w:rsidR="00534081" w:rsidRPr="00534081">
              <w:rPr>
                <w:sz w:val="16"/>
                <w:szCs w:val="16"/>
                <w:lang w:val="en-US"/>
              </w:rPr>
              <w:t>by academic supervisor</w:t>
            </w:r>
            <w:r w:rsidR="00534081">
              <w:rPr>
                <w:sz w:val="16"/>
                <w:szCs w:val="16"/>
                <w:lang w:val="en-US"/>
              </w:rPr>
              <w:t xml:space="preserve"> </w:t>
            </w:r>
            <w:r w:rsidR="005A3D21">
              <w:rPr>
                <w:sz w:val="16"/>
                <w:szCs w:val="16"/>
                <w:lang w:val="en-US"/>
              </w:rPr>
              <w:t xml:space="preserve">(AS) </w:t>
            </w:r>
            <w:r w:rsidR="00534081">
              <w:rPr>
                <w:sz w:val="16"/>
                <w:szCs w:val="16"/>
                <w:lang w:val="en-US"/>
              </w:rPr>
              <w:t>__</w:t>
            </w:r>
          </w:p>
          <w:p w14:paraId="40D4DDBE" w14:textId="77777777" w:rsidR="00534081" w:rsidRDefault="00B308C7" w:rsidP="00534081">
            <w:pPr>
              <w:rPr>
                <w:sz w:val="16"/>
                <w:szCs w:val="16"/>
                <w:lang w:val="en-US"/>
              </w:rPr>
            </w:pPr>
            <w:r>
              <w:rPr>
                <w:sz w:val="16"/>
                <w:szCs w:val="16"/>
                <w:lang w:val="en-US"/>
              </w:rPr>
              <w:t xml:space="preserve">Mark </w:t>
            </w:r>
            <w:r w:rsidR="00534081" w:rsidRPr="00534081">
              <w:rPr>
                <w:sz w:val="16"/>
                <w:szCs w:val="16"/>
                <w:lang w:val="en-US"/>
              </w:rPr>
              <w:t xml:space="preserve">by second assessor </w:t>
            </w:r>
            <w:r w:rsidR="005A3D21">
              <w:rPr>
                <w:sz w:val="16"/>
                <w:szCs w:val="16"/>
                <w:lang w:val="en-US"/>
              </w:rPr>
              <w:t xml:space="preserve">(SA) </w:t>
            </w:r>
            <w:r w:rsidR="00534081" w:rsidRPr="00534081">
              <w:rPr>
                <w:sz w:val="16"/>
                <w:szCs w:val="16"/>
                <w:lang w:val="en-US"/>
              </w:rPr>
              <w:t xml:space="preserve">__ </w:t>
            </w:r>
          </w:p>
          <w:p w14:paraId="414B9B90" w14:textId="77777777" w:rsidR="00534081" w:rsidRDefault="00534081" w:rsidP="00534081">
            <w:pPr>
              <w:rPr>
                <w:sz w:val="16"/>
                <w:szCs w:val="16"/>
                <w:lang w:val="en-US"/>
              </w:rPr>
            </w:pPr>
            <w:r>
              <w:rPr>
                <w:sz w:val="16"/>
                <w:szCs w:val="16"/>
                <w:lang w:val="en-US"/>
              </w:rPr>
              <w:t xml:space="preserve">Please note here how the </w:t>
            </w:r>
            <w:r w:rsidR="00B308C7">
              <w:rPr>
                <w:sz w:val="16"/>
                <w:szCs w:val="16"/>
                <w:lang w:val="en-US"/>
              </w:rPr>
              <w:t xml:space="preserve">marks </w:t>
            </w:r>
            <w:r>
              <w:rPr>
                <w:sz w:val="16"/>
                <w:szCs w:val="16"/>
                <w:lang w:val="en-US"/>
              </w:rPr>
              <w:t>of AS and SA were aligned and if there were major differences in assessment and</w:t>
            </w:r>
            <w:r w:rsidR="00B308C7">
              <w:rPr>
                <w:sz w:val="16"/>
                <w:szCs w:val="16"/>
                <w:lang w:val="en-US"/>
              </w:rPr>
              <w:t xml:space="preserve"> marking</w:t>
            </w:r>
            <w:r>
              <w:rPr>
                <w:sz w:val="16"/>
                <w:szCs w:val="16"/>
                <w:lang w:val="en-US"/>
              </w:rPr>
              <w:t>:</w:t>
            </w:r>
          </w:p>
          <w:p w14:paraId="0C9BBF7A" w14:textId="77777777" w:rsidR="00534081" w:rsidRDefault="00534081" w:rsidP="00534081">
            <w:pPr>
              <w:rPr>
                <w:sz w:val="16"/>
                <w:szCs w:val="16"/>
                <w:lang w:val="en-US"/>
              </w:rPr>
            </w:pPr>
          </w:p>
          <w:p w14:paraId="4E0D6ED5" w14:textId="77777777" w:rsidR="00DD6A52" w:rsidRPr="00534081" w:rsidRDefault="00534081" w:rsidP="00B308C7">
            <w:pPr>
              <w:rPr>
                <w:sz w:val="16"/>
                <w:szCs w:val="16"/>
                <w:lang w:val="en-US"/>
              </w:rPr>
            </w:pPr>
            <w:r w:rsidRPr="00534081">
              <w:rPr>
                <w:sz w:val="16"/>
                <w:szCs w:val="16"/>
                <w:lang w:val="en-US"/>
              </w:rPr>
              <w:t>F</w:t>
            </w:r>
            <w:r>
              <w:rPr>
                <w:sz w:val="16"/>
                <w:szCs w:val="16"/>
                <w:lang w:val="en-US"/>
              </w:rPr>
              <w:t xml:space="preserve">inal </w:t>
            </w:r>
            <w:r w:rsidR="00B308C7">
              <w:rPr>
                <w:sz w:val="16"/>
                <w:szCs w:val="16"/>
                <w:lang w:val="en-US"/>
              </w:rPr>
              <w:t>mark for internship report</w:t>
            </w:r>
            <w:r>
              <w:rPr>
                <w:sz w:val="16"/>
                <w:szCs w:val="16"/>
                <w:lang w:val="en-US"/>
              </w:rPr>
              <w:t>__</w:t>
            </w:r>
          </w:p>
        </w:tc>
      </w:tr>
      <w:tr w:rsidR="005A3D21" w:rsidRPr="00FA4930" w14:paraId="7472AD59" w14:textId="77777777" w:rsidTr="001C001D">
        <w:tc>
          <w:tcPr>
            <w:tcW w:w="567" w:type="dxa"/>
          </w:tcPr>
          <w:p w14:paraId="62611BA5" w14:textId="77777777" w:rsidR="005A3D21" w:rsidRPr="00534081" w:rsidRDefault="005A3D21" w:rsidP="00534081">
            <w:pPr>
              <w:rPr>
                <w:sz w:val="16"/>
                <w:szCs w:val="16"/>
                <w:lang w:val="en-US"/>
              </w:rPr>
            </w:pPr>
          </w:p>
        </w:tc>
        <w:tc>
          <w:tcPr>
            <w:tcW w:w="7371" w:type="dxa"/>
          </w:tcPr>
          <w:p w14:paraId="426E810D" w14:textId="77777777" w:rsidR="005A3D21" w:rsidRDefault="005A3D21" w:rsidP="00534081">
            <w:pPr>
              <w:rPr>
                <w:sz w:val="16"/>
                <w:szCs w:val="16"/>
                <w:lang w:val="en-US"/>
              </w:rPr>
            </w:pPr>
            <w:r w:rsidRPr="005A3D21">
              <w:rPr>
                <w:sz w:val="16"/>
                <w:szCs w:val="16"/>
                <w:lang w:val="en-US"/>
              </w:rPr>
              <w:t>The grade for the learning process should be 5.5 or higher. When it is 5 or lower, there will be no assessment of the internship report. The learning process grade will then be the final grade. There is an important condition, namely that the student has received word earlier (preferably at the interim evaluation) that the internship might be a fail. Also, at that point in time feedback should be provided to the student to improve his or her functioning at the placement.</w:t>
            </w:r>
          </w:p>
          <w:p w14:paraId="2459B015" w14:textId="77777777" w:rsidR="005A3D21" w:rsidRPr="005A3D21" w:rsidRDefault="005A3D21" w:rsidP="00534081">
            <w:pPr>
              <w:rPr>
                <w:sz w:val="16"/>
                <w:szCs w:val="16"/>
                <w:lang w:val="en-US"/>
              </w:rPr>
            </w:pPr>
            <w:r>
              <w:rPr>
                <w:sz w:val="16"/>
                <w:szCs w:val="16"/>
                <w:lang w:val="en-US"/>
              </w:rPr>
              <w:t xml:space="preserve">The </w:t>
            </w:r>
            <w:r w:rsidRPr="005A3D21">
              <w:rPr>
                <w:sz w:val="16"/>
                <w:szCs w:val="16"/>
                <w:lang w:val="en-US"/>
              </w:rPr>
              <w:t>(the mark for the practical phase is compared to the mark for the final report). If the mark for the practical phase is (more than) half a mark higher than the mark for the final report, add half a mark to the final combined mark. If the mark for the practical phase is (more than) half a mark lower than the mark for the final report, deduct half a mark from the final combined mark.</w:t>
            </w:r>
          </w:p>
        </w:tc>
        <w:tc>
          <w:tcPr>
            <w:tcW w:w="284" w:type="dxa"/>
            <w:shd w:val="clear" w:color="auto" w:fill="808080" w:themeFill="background1" w:themeFillShade="80"/>
          </w:tcPr>
          <w:p w14:paraId="1FC4DFBC" w14:textId="77777777" w:rsidR="005A3D21" w:rsidRPr="00534081" w:rsidRDefault="005A3D21" w:rsidP="00534081">
            <w:pPr>
              <w:rPr>
                <w:sz w:val="16"/>
                <w:szCs w:val="16"/>
                <w:lang w:val="en-US"/>
              </w:rPr>
            </w:pPr>
          </w:p>
        </w:tc>
        <w:tc>
          <w:tcPr>
            <w:tcW w:w="283" w:type="dxa"/>
            <w:shd w:val="clear" w:color="auto" w:fill="808080" w:themeFill="background1" w:themeFillShade="80"/>
          </w:tcPr>
          <w:p w14:paraId="5EC7FB6C" w14:textId="77777777" w:rsidR="005A3D21" w:rsidRPr="00534081" w:rsidRDefault="005A3D21" w:rsidP="00534081">
            <w:pPr>
              <w:rPr>
                <w:sz w:val="16"/>
                <w:szCs w:val="16"/>
                <w:lang w:val="en-US"/>
              </w:rPr>
            </w:pPr>
          </w:p>
        </w:tc>
        <w:tc>
          <w:tcPr>
            <w:tcW w:w="284" w:type="dxa"/>
            <w:shd w:val="clear" w:color="auto" w:fill="808080" w:themeFill="background1" w:themeFillShade="80"/>
          </w:tcPr>
          <w:p w14:paraId="39054D0E" w14:textId="77777777" w:rsidR="005A3D21" w:rsidRPr="00534081" w:rsidRDefault="005A3D21" w:rsidP="00534081">
            <w:pPr>
              <w:rPr>
                <w:sz w:val="16"/>
                <w:szCs w:val="16"/>
                <w:lang w:val="en-US"/>
              </w:rPr>
            </w:pPr>
          </w:p>
        </w:tc>
        <w:tc>
          <w:tcPr>
            <w:tcW w:w="283" w:type="dxa"/>
            <w:shd w:val="clear" w:color="auto" w:fill="808080" w:themeFill="background1" w:themeFillShade="80"/>
          </w:tcPr>
          <w:p w14:paraId="1B69DE5E" w14:textId="77777777" w:rsidR="005A3D21" w:rsidRPr="00534081" w:rsidRDefault="005A3D21" w:rsidP="00534081">
            <w:pPr>
              <w:rPr>
                <w:sz w:val="16"/>
                <w:szCs w:val="16"/>
                <w:lang w:val="en-US"/>
              </w:rPr>
            </w:pPr>
          </w:p>
        </w:tc>
        <w:tc>
          <w:tcPr>
            <w:tcW w:w="284" w:type="dxa"/>
            <w:shd w:val="clear" w:color="auto" w:fill="808080" w:themeFill="background1" w:themeFillShade="80"/>
          </w:tcPr>
          <w:p w14:paraId="47846C2D" w14:textId="77777777" w:rsidR="005A3D21" w:rsidRPr="00534081" w:rsidRDefault="005A3D21" w:rsidP="00534081">
            <w:pPr>
              <w:rPr>
                <w:sz w:val="16"/>
                <w:szCs w:val="16"/>
                <w:lang w:val="en-US"/>
              </w:rPr>
            </w:pPr>
          </w:p>
        </w:tc>
        <w:tc>
          <w:tcPr>
            <w:tcW w:w="283" w:type="dxa"/>
            <w:shd w:val="clear" w:color="auto" w:fill="808080" w:themeFill="background1" w:themeFillShade="80"/>
          </w:tcPr>
          <w:p w14:paraId="3E36E4BF" w14:textId="77777777" w:rsidR="005A3D21" w:rsidRPr="00534081" w:rsidRDefault="005A3D21" w:rsidP="00534081">
            <w:pPr>
              <w:rPr>
                <w:sz w:val="16"/>
                <w:szCs w:val="16"/>
                <w:lang w:val="en-US"/>
              </w:rPr>
            </w:pPr>
          </w:p>
        </w:tc>
        <w:tc>
          <w:tcPr>
            <w:tcW w:w="284" w:type="dxa"/>
            <w:shd w:val="clear" w:color="auto" w:fill="808080" w:themeFill="background1" w:themeFillShade="80"/>
          </w:tcPr>
          <w:p w14:paraId="5AF24A87" w14:textId="77777777" w:rsidR="005A3D21" w:rsidRPr="00534081" w:rsidRDefault="005A3D21" w:rsidP="00534081">
            <w:pPr>
              <w:rPr>
                <w:color w:val="808080" w:themeColor="background1" w:themeShade="80"/>
                <w:sz w:val="16"/>
                <w:szCs w:val="16"/>
                <w:lang w:val="en-US"/>
              </w:rPr>
            </w:pPr>
          </w:p>
        </w:tc>
        <w:tc>
          <w:tcPr>
            <w:tcW w:w="283" w:type="dxa"/>
            <w:shd w:val="clear" w:color="auto" w:fill="808080" w:themeFill="background1" w:themeFillShade="80"/>
          </w:tcPr>
          <w:p w14:paraId="1C220067" w14:textId="77777777" w:rsidR="005A3D21" w:rsidRPr="00534081" w:rsidRDefault="005A3D21" w:rsidP="00534081">
            <w:pPr>
              <w:rPr>
                <w:color w:val="808080" w:themeColor="background1" w:themeShade="80"/>
                <w:sz w:val="16"/>
                <w:szCs w:val="16"/>
                <w:lang w:val="en-US"/>
              </w:rPr>
            </w:pPr>
          </w:p>
        </w:tc>
        <w:tc>
          <w:tcPr>
            <w:tcW w:w="284" w:type="dxa"/>
            <w:shd w:val="clear" w:color="auto" w:fill="808080" w:themeFill="background1" w:themeFillShade="80"/>
          </w:tcPr>
          <w:p w14:paraId="5F761D59" w14:textId="77777777" w:rsidR="005A3D21" w:rsidRPr="00534081" w:rsidRDefault="005A3D21" w:rsidP="00534081">
            <w:pPr>
              <w:rPr>
                <w:color w:val="808080" w:themeColor="background1" w:themeShade="80"/>
                <w:sz w:val="16"/>
                <w:szCs w:val="16"/>
                <w:lang w:val="en-US"/>
              </w:rPr>
            </w:pPr>
          </w:p>
        </w:tc>
        <w:tc>
          <w:tcPr>
            <w:tcW w:w="3827" w:type="dxa"/>
          </w:tcPr>
          <w:p w14:paraId="5150C66F" w14:textId="77777777" w:rsidR="005A3D21" w:rsidRDefault="005A3D21" w:rsidP="00534081">
            <w:pPr>
              <w:rPr>
                <w:sz w:val="16"/>
                <w:szCs w:val="16"/>
                <w:lang w:val="en-US"/>
              </w:rPr>
            </w:pPr>
            <w:r>
              <w:rPr>
                <w:sz w:val="16"/>
                <w:szCs w:val="16"/>
                <w:lang w:val="en-US"/>
              </w:rPr>
              <w:t>LEARNING PROCESS</w:t>
            </w:r>
          </w:p>
          <w:p w14:paraId="22D967C5" w14:textId="77777777" w:rsidR="005A3D21" w:rsidRPr="00534081" w:rsidRDefault="00B308C7" w:rsidP="00534081">
            <w:pPr>
              <w:rPr>
                <w:sz w:val="16"/>
                <w:szCs w:val="16"/>
                <w:lang w:val="en-US"/>
              </w:rPr>
            </w:pPr>
            <w:r>
              <w:rPr>
                <w:sz w:val="16"/>
                <w:szCs w:val="16"/>
                <w:lang w:val="en-US"/>
              </w:rPr>
              <w:t xml:space="preserve">Mark </w:t>
            </w:r>
            <w:r w:rsidR="005A3D21" w:rsidRPr="00534081">
              <w:rPr>
                <w:sz w:val="16"/>
                <w:szCs w:val="16"/>
                <w:lang w:val="en-US"/>
              </w:rPr>
              <w:t>for the learning process __</w:t>
            </w:r>
          </w:p>
          <w:p w14:paraId="096EA312" w14:textId="77777777" w:rsidR="005A3D21" w:rsidRPr="00B308C7" w:rsidRDefault="00B308C7" w:rsidP="00B308C7">
            <w:pPr>
              <w:rPr>
                <w:sz w:val="16"/>
                <w:szCs w:val="16"/>
                <w:lang w:val="en-US"/>
              </w:rPr>
            </w:pPr>
            <w:r>
              <w:rPr>
                <w:sz w:val="16"/>
                <w:szCs w:val="16"/>
                <w:lang w:val="en-US"/>
              </w:rPr>
              <w:t xml:space="preserve">The </w:t>
            </w:r>
            <w:r w:rsidRPr="00B308C7">
              <w:rPr>
                <w:sz w:val="16"/>
                <w:szCs w:val="16"/>
                <w:lang w:val="en-US"/>
              </w:rPr>
              <w:t xml:space="preserve">mark for the </w:t>
            </w:r>
            <w:r>
              <w:rPr>
                <w:sz w:val="16"/>
                <w:szCs w:val="16"/>
                <w:lang w:val="en-US"/>
              </w:rPr>
              <w:t xml:space="preserve">learning process is </w:t>
            </w:r>
            <w:r w:rsidRPr="00B308C7">
              <w:rPr>
                <w:sz w:val="16"/>
                <w:szCs w:val="16"/>
                <w:lang w:val="en-US"/>
              </w:rPr>
              <w:t xml:space="preserve">compared to the </w:t>
            </w:r>
            <w:r>
              <w:rPr>
                <w:sz w:val="16"/>
                <w:szCs w:val="16"/>
                <w:lang w:val="en-US"/>
              </w:rPr>
              <w:t xml:space="preserve">final </w:t>
            </w:r>
            <w:r w:rsidRPr="00B308C7">
              <w:rPr>
                <w:sz w:val="16"/>
                <w:szCs w:val="16"/>
                <w:lang w:val="en-US"/>
              </w:rPr>
              <w:t xml:space="preserve">mark for the </w:t>
            </w:r>
            <w:r>
              <w:rPr>
                <w:sz w:val="16"/>
                <w:szCs w:val="16"/>
                <w:lang w:val="en-US"/>
              </w:rPr>
              <w:t xml:space="preserve">internship </w:t>
            </w:r>
            <w:r w:rsidRPr="00B308C7">
              <w:rPr>
                <w:sz w:val="16"/>
                <w:szCs w:val="16"/>
                <w:lang w:val="en-US"/>
              </w:rPr>
              <w:t xml:space="preserve">report). If the mark for the </w:t>
            </w:r>
            <w:r>
              <w:rPr>
                <w:sz w:val="16"/>
                <w:szCs w:val="16"/>
                <w:lang w:val="en-US"/>
              </w:rPr>
              <w:t xml:space="preserve">learning process </w:t>
            </w:r>
            <w:r w:rsidRPr="00B308C7">
              <w:rPr>
                <w:sz w:val="16"/>
                <w:szCs w:val="16"/>
                <w:lang w:val="en-US"/>
              </w:rPr>
              <w:t xml:space="preserve">is (more than) half a </w:t>
            </w:r>
            <w:r>
              <w:rPr>
                <w:sz w:val="16"/>
                <w:szCs w:val="16"/>
                <w:lang w:val="en-US"/>
              </w:rPr>
              <w:t xml:space="preserve">point </w:t>
            </w:r>
            <w:r w:rsidRPr="00B308C7">
              <w:rPr>
                <w:sz w:val="16"/>
                <w:szCs w:val="16"/>
                <w:lang w:val="en-US"/>
              </w:rPr>
              <w:t xml:space="preserve">higher than the mark for the </w:t>
            </w:r>
            <w:r>
              <w:rPr>
                <w:sz w:val="16"/>
                <w:szCs w:val="16"/>
                <w:lang w:val="en-US"/>
              </w:rPr>
              <w:t xml:space="preserve">internship </w:t>
            </w:r>
            <w:r w:rsidRPr="00B308C7">
              <w:rPr>
                <w:sz w:val="16"/>
                <w:szCs w:val="16"/>
                <w:lang w:val="en-US"/>
              </w:rPr>
              <w:t xml:space="preserve">report, add half a </w:t>
            </w:r>
            <w:r>
              <w:rPr>
                <w:sz w:val="16"/>
                <w:szCs w:val="16"/>
                <w:lang w:val="en-US"/>
              </w:rPr>
              <w:t xml:space="preserve">point to the mark, thus reaching the overall </w:t>
            </w:r>
            <w:r w:rsidRPr="00B308C7">
              <w:rPr>
                <w:sz w:val="16"/>
                <w:szCs w:val="16"/>
                <w:lang w:val="en-US"/>
              </w:rPr>
              <w:t xml:space="preserve">mark. If the mark for the </w:t>
            </w:r>
            <w:r>
              <w:rPr>
                <w:sz w:val="16"/>
                <w:szCs w:val="16"/>
                <w:lang w:val="en-US"/>
              </w:rPr>
              <w:t xml:space="preserve">learning phase </w:t>
            </w:r>
            <w:r w:rsidRPr="00B308C7">
              <w:rPr>
                <w:sz w:val="16"/>
                <w:szCs w:val="16"/>
                <w:lang w:val="en-US"/>
              </w:rPr>
              <w:t xml:space="preserve">is (more than) half a </w:t>
            </w:r>
            <w:r>
              <w:rPr>
                <w:sz w:val="16"/>
                <w:szCs w:val="16"/>
                <w:lang w:val="en-US"/>
              </w:rPr>
              <w:t xml:space="preserve">point </w:t>
            </w:r>
            <w:r w:rsidRPr="00B308C7">
              <w:rPr>
                <w:sz w:val="16"/>
                <w:szCs w:val="16"/>
                <w:lang w:val="en-US"/>
              </w:rPr>
              <w:t xml:space="preserve">lower than the </w:t>
            </w:r>
            <w:r>
              <w:rPr>
                <w:sz w:val="16"/>
                <w:szCs w:val="16"/>
                <w:lang w:val="en-US"/>
              </w:rPr>
              <w:t xml:space="preserve">final </w:t>
            </w:r>
            <w:r w:rsidRPr="00B308C7">
              <w:rPr>
                <w:sz w:val="16"/>
                <w:szCs w:val="16"/>
                <w:lang w:val="en-US"/>
              </w:rPr>
              <w:t xml:space="preserve">mark for the </w:t>
            </w:r>
            <w:r>
              <w:rPr>
                <w:sz w:val="16"/>
                <w:szCs w:val="16"/>
                <w:lang w:val="en-US"/>
              </w:rPr>
              <w:t xml:space="preserve">internship </w:t>
            </w:r>
            <w:r w:rsidRPr="00B308C7">
              <w:rPr>
                <w:sz w:val="16"/>
                <w:szCs w:val="16"/>
                <w:lang w:val="en-US"/>
              </w:rPr>
              <w:t xml:space="preserve">report, </w:t>
            </w:r>
            <w:r>
              <w:rPr>
                <w:sz w:val="16"/>
                <w:szCs w:val="16"/>
                <w:lang w:val="en-US"/>
              </w:rPr>
              <w:t xml:space="preserve">subtract </w:t>
            </w:r>
            <w:r w:rsidRPr="00B308C7">
              <w:rPr>
                <w:sz w:val="16"/>
                <w:szCs w:val="16"/>
                <w:lang w:val="en-US"/>
              </w:rPr>
              <w:lastRenderedPageBreak/>
              <w:t xml:space="preserve">half a </w:t>
            </w:r>
            <w:r>
              <w:rPr>
                <w:sz w:val="16"/>
                <w:szCs w:val="16"/>
                <w:lang w:val="en-US"/>
              </w:rPr>
              <w:t xml:space="preserve">point </w:t>
            </w:r>
            <w:r w:rsidRPr="00B308C7">
              <w:rPr>
                <w:sz w:val="16"/>
                <w:szCs w:val="16"/>
                <w:lang w:val="en-US"/>
              </w:rPr>
              <w:t xml:space="preserve">from </w:t>
            </w:r>
            <w:r>
              <w:rPr>
                <w:sz w:val="16"/>
                <w:szCs w:val="16"/>
                <w:lang w:val="en-US"/>
              </w:rPr>
              <w:t xml:space="preserve">the mark for the internship report, thus reaching the overall </w:t>
            </w:r>
            <w:r w:rsidRPr="00B308C7">
              <w:rPr>
                <w:sz w:val="16"/>
                <w:szCs w:val="16"/>
                <w:lang w:val="en-US"/>
              </w:rPr>
              <w:t>mark.</w:t>
            </w:r>
          </w:p>
        </w:tc>
      </w:tr>
      <w:tr w:rsidR="00B308C7" w:rsidRPr="00FA4930" w14:paraId="680AC70D" w14:textId="77777777" w:rsidTr="001C001D">
        <w:tc>
          <w:tcPr>
            <w:tcW w:w="567" w:type="dxa"/>
          </w:tcPr>
          <w:p w14:paraId="6E7117EE" w14:textId="77777777" w:rsidR="00B308C7" w:rsidRPr="00B308C7" w:rsidRDefault="00B308C7" w:rsidP="00534081">
            <w:pPr>
              <w:rPr>
                <w:sz w:val="16"/>
                <w:szCs w:val="16"/>
                <w:lang w:val="en-US"/>
              </w:rPr>
            </w:pPr>
          </w:p>
        </w:tc>
        <w:tc>
          <w:tcPr>
            <w:tcW w:w="7371" w:type="dxa"/>
          </w:tcPr>
          <w:p w14:paraId="03AFF52F" w14:textId="77777777" w:rsidR="00B308C7" w:rsidRPr="00B308C7" w:rsidRDefault="00B308C7" w:rsidP="00B308C7">
            <w:pPr>
              <w:rPr>
                <w:sz w:val="16"/>
                <w:szCs w:val="16"/>
                <w:lang w:val="en-US"/>
              </w:rPr>
            </w:pPr>
            <w:r>
              <w:rPr>
                <w:rFonts w:asciiTheme="majorHAnsi" w:hAnsiTheme="majorHAnsi"/>
                <w:sz w:val="16"/>
                <w:szCs w:val="16"/>
                <w:lang w:val="en-US"/>
              </w:rPr>
              <w:t>When the final grade for the internship report is lower than 5.5, the student is entitled to an additional opportunity to write a sufficient report. The student - then being dependent on feedback by the academic supervisor or the second assessor - can get a mark that can be no higher than 6.</w:t>
            </w:r>
          </w:p>
        </w:tc>
        <w:tc>
          <w:tcPr>
            <w:tcW w:w="284" w:type="dxa"/>
            <w:shd w:val="clear" w:color="auto" w:fill="808080" w:themeFill="background1" w:themeFillShade="80"/>
          </w:tcPr>
          <w:p w14:paraId="105DB8F6" w14:textId="77777777" w:rsidR="00B308C7" w:rsidRPr="00B308C7" w:rsidRDefault="00B308C7" w:rsidP="00534081">
            <w:pPr>
              <w:rPr>
                <w:sz w:val="16"/>
                <w:szCs w:val="16"/>
                <w:lang w:val="en-US"/>
              </w:rPr>
            </w:pPr>
          </w:p>
        </w:tc>
        <w:tc>
          <w:tcPr>
            <w:tcW w:w="283" w:type="dxa"/>
            <w:shd w:val="clear" w:color="auto" w:fill="808080" w:themeFill="background1" w:themeFillShade="80"/>
          </w:tcPr>
          <w:p w14:paraId="768D6146" w14:textId="77777777" w:rsidR="00B308C7" w:rsidRPr="00B308C7" w:rsidRDefault="00B308C7" w:rsidP="00534081">
            <w:pPr>
              <w:rPr>
                <w:sz w:val="16"/>
                <w:szCs w:val="16"/>
                <w:lang w:val="en-US"/>
              </w:rPr>
            </w:pPr>
          </w:p>
        </w:tc>
        <w:tc>
          <w:tcPr>
            <w:tcW w:w="284" w:type="dxa"/>
            <w:shd w:val="clear" w:color="auto" w:fill="808080" w:themeFill="background1" w:themeFillShade="80"/>
          </w:tcPr>
          <w:p w14:paraId="28D9A534" w14:textId="77777777" w:rsidR="00B308C7" w:rsidRPr="00B308C7" w:rsidRDefault="00B308C7" w:rsidP="00534081">
            <w:pPr>
              <w:rPr>
                <w:sz w:val="16"/>
                <w:szCs w:val="16"/>
                <w:lang w:val="en-US"/>
              </w:rPr>
            </w:pPr>
          </w:p>
        </w:tc>
        <w:tc>
          <w:tcPr>
            <w:tcW w:w="283" w:type="dxa"/>
            <w:shd w:val="clear" w:color="auto" w:fill="808080" w:themeFill="background1" w:themeFillShade="80"/>
          </w:tcPr>
          <w:p w14:paraId="40A38F96" w14:textId="77777777" w:rsidR="00B308C7" w:rsidRPr="00B308C7" w:rsidRDefault="00B308C7" w:rsidP="00534081">
            <w:pPr>
              <w:rPr>
                <w:sz w:val="16"/>
                <w:szCs w:val="16"/>
                <w:lang w:val="en-US"/>
              </w:rPr>
            </w:pPr>
          </w:p>
        </w:tc>
        <w:tc>
          <w:tcPr>
            <w:tcW w:w="284" w:type="dxa"/>
            <w:shd w:val="clear" w:color="auto" w:fill="808080" w:themeFill="background1" w:themeFillShade="80"/>
          </w:tcPr>
          <w:p w14:paraId="5DC84335" w14:textId="77777777" w:rsidR="00B308C7" w:rsidRPr="00B308C7" w:rsidRDefault="00B308C7" w:rsidP="00534081">
            <w:pPr>
              <w:rPr>
                <w:sz w:val="16"/>
                <w:szCs w:val="16"/>
                <w:lang w:val="en-US"/>
              </w:rPr>
            </w:pPr>
          </w:p>
        </w:tc>
        <w:tc>
          <w:tcPr>
            <w:tcW w:w="283" w:type="dxa"/>
            <w:shd w:val="clear" w:color="auto" w:fill="808080" w:themeFill="background1" w:themeFillShade="80"/>
          </w:tcPr>
          <w:p w14:paraId="66C740A9" w14:textId="77777777" w:rsidR="00B308C7" w:rsidRPr="00B308C7" w:rsidRDefault="00B308C7" w:rsidP="00534081">
            <w:pPr>
              <w:rPr>
                <w:sz w:val="16"/>
                <w:szCs w:val="16"/>
                <w:lang w:val="en-US"/>
              </w:rPr>
            </w:pPr>
          </w:p>
        </w:tc>
        <w:tc>
          <w:tcPr>
            <w:tcW w:w="284" w:type="dxa"/>
            <w:shd w:val="clear" w:color="auto" w:fill="808080" w:themeFill="background1" w:themeFillShade="80"/>
          </w:tcPr>
          <w:p w14:paraId="05088FA1" w14:textId="77777777" w:rsidR="00B308C7" w:rsidRPr="00B308C7" w:rsidRDefault="00B308C7" w:rsidP="00534081">
            <w:pPr>
              <w:rPr>
                <w:color w:val="808080" w:themeColor="background1" w:themeShade="80"/>
                <w:sz w:val="16"/>
                <w:szCs w:val="16"/>
                <w:lang w:val="en-US"/>
              </w:rPr>
            </w:pPr>
          </w:p>
        </w:tc>
        <w:tc>
          <w:tcPr>
            <w:tcW w:w="283" w:type="dxa"/>
            <w:shd w:val="clear" w:color="auto" w:fill="808080" w:themeFill="background1" w:themeFillShade="80"/>
          </w:tcPr>
          <w:p w14:paraId="347ACD1C" w14:textId="77777777" w:rsidR="00B308C7" w:rsidRPr="00B308C7" w:rsidRDefault="00B308C7" w:rsidP="00534081">
            <w:pPr>
              <w:rPr>
                <w:color w:val="808080" w:themeColor="background1" w:themeShade="80"/>
                <w:sz w:val="16"/>
                <w:szCs w:val="16"/>
                <w:lang w:val="en-US"/>
              </w:rPr>
            </w:pPr>
          </w:p>
        </w:tc>
        <w:tc>
          <w:tcPr>
            <w:tcW w:w="284" w:type="dxa"/>
            <w:shd w:val="clear" w:color="auto" w:fill="808080" w:themeFill="background1" w:themeFillShade="80"/>
          </w:tcPr>
          <w:p w14:paraId="661B78CC" w14:textId="77777777" w:rsidR="00B308C7" w:rsidRPr="00B308C7" w:rsidRDefault="00B308C7" w:rsidP="00534081">
            <w:pPr>
              <w:rPr>
                <w:color w:val="808080" w:themeColor="background1" w:themeShade="80"/>
                <w:sz w:val="16"/>
                <w:szCs w:val="16"/>
                <w:lang w:val="en-US"/>
              </w:rPr>
            </w:pPr>
          </w:p>
        </w:tc>
        <w:tc>
          <w:tcPr>
            <w:tcW w:w="3827" w:type="dxa"/>
          </w:tcPr>
          <w:p w14:paraId="46F60AD7" w14:textId="77777777" w:rsidR="00B308C7" w:rsidRPr="00534081" w:rsidRDefault="00B308C7" w:rsidP="00B308C7">
            <w:pPr>
              <w:rPr>
                <w:sz w:val="16"/>
                <w:szCs w:val="16"/>
                <w:lang w:val="en-US"/>
              </w:rPr>
            </w:pPr>
            <w:r>
              <w:rPr>
                <w:sz w:val="16"/>
                <w:szCs w:val="16"/>
                <w:lang w:val="en-US"/>
              </w:rPr>
              <w:t>FINAL MARK FOR THE INTERNSHIP __</w:t>
            </w:r>
          </w:p>
        </w:tc>
      </w:tr>
    </w:tbl>
    <w:p w14:paraId="00831B9D" w14:textId="77777777" w:rsidR="00DD6A52" w:rsidRPr="00B308C7" w:rsidRDefault="00DD6A52" w:rsidP="00DD6A52">
      <w:pPr>
        <w:rPr>
          <w:rFonts w:asciiTheme="majorHAnsi" w:hAnsiTheme="majorHAnsi"/>
          <w:sz w:val="16"/>
          <w:szCs w:val="16"/>
          <w:lang w:val="en-US"/>
        </w:rPr>
      </w:pPr>
    </w:p>
    <w:p w14:paraId="40C6FA00" w14:textId="77777777" w:rsidR="002D5F2C" w:rsidRPr="00B308C7" w:rsidRDefault="002D5F2C">
      <w:pPr>
        <w:rPr>
          <w:lang w:val="en-US"/>
        </w:rPr>
      </w:pPr>
    </w:p>
    <w:sectPr w:rsidR="002D5F2C" w:rsidRPr="00B308C7" w:rsidSect="00DD6A5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25ED7" w14:textId="77777777" w:rsidR="00733D94" w:rsidRDefault="00733D94" w:rsidP="00DD6A52">
      <w:pPr>
        <w:spacing w:after="0" w:line="240" w:lineRule="auto"/>
      </w:pPr>
      <w:r>
        <w:separator/>
      </w:r>
    </w:p>
  </w:endnote>
  <w:endnote w:type="continuationSeparator" w:id="0">
    <w:p w14:paraId="31A4DFD9" w14:textId="77777777" w:rsidR="00733D94" w:rsidRDefault="00733D94" w:rsidP="00DD6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BC77A" w14:textId="77777777" w:rsidR="00733D94" w:rsidRDefault="00733D94" w:rsidP="00DD6A52">
      <w:pPr>
        <w:spacing w:after="0" w:line="240" w:lineRule="auto"/>
      </w:pPr>
      <w:r>
        <w:separator/>
      </w:r>
    </w:p>
  </w:footnote>
  <w:footnote w:type="continuationSeparator" w:id="0">
    <w:p w14:paraId="6EC3E570" w14:textId="77777777" w:rsidR="00733D94" w:rsidRDefault="00733D94" w:rsidP="00DD6A5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3557920"/>
      <w:docPartObj>
        <w:docPartGallery w:val="Page Numbers (Top of Page)"/>
        <w:docPartUnique/>
      </w:docPartObj>
    </w:sdtPr>
    <w:sdtEndPr/>
    <w:sdtContent>
      <w:p w14:paraId="560780B4" w14:textId="77777777" w:rsidR="00ED0BA9" w:rsidRDefault="00ED0BA9">
        <w:pPr>
          <w:pStyle w:val="Koptekst"/>
          <w:jc w:val="center"/>
        </w:pPr>
        <w:r>
          <w:fldChar w:fldCharType="begin"/>
        </w:r>
        <w:r>
          <w:instrText>PAGE   \* MERGEFORMAT</w:instrText>
        </w:r>
        <w:r>
          <w:fldChar w:fldCharType="separate"/>
        </w:r>
        <w:r w:rsidR="00955CD9">
          <w:rPr>
            <w:noProof/>
          </w:rPr>
          <w:t>15</w:t>
        </w:r>
        <w:r>
          <w:fldChar w:fldCharType="end"/>
        </w:r>
      </w:p>
    </w:sdtContent>
  </w:sdt>
  <w:p w14:paraId="78E1631C" w14:textId="77777777" w:rsidR="00ED0BA9" w:rsidRDefault="00ED0BA9">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B73F3"/>
    <w:multiLevelType w:val="hybridMultilevel"/>
    <w:tmpl w:val="09684F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8BF2C3A"/>
    <w:multiLevelType w:val="hybridMultilevel"/>
    <w:tmpl w:val="95927A4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0391FBF"/>
    <w:multiLevelType w:val="hybridMultilevel"/>
    <w:tmpl w:val="4DFE8D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3060C7D"/>
    <w:multiLevelType w:val="hybridMultilevel"/>
    <w:tmpl w:val="373ED2F6"/>
    <w:lvl w:ilvl="0" w:tplc="BB3A2AB6">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F27176"/>
    <w:multiLevelType w:val="hybridMultilevel"/>
    <w:tmpl w:val="49DCDEE0"/>
    <w:lvl w:ilvl="0" w:tplc="0EB22BCA">
      <w:start w:val="1"/>
      <w:numFmt w:val="decimal"/>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5">
    <w:nsid w:val="1D587355"/>
    <w:multiLevelType w:val="hybridMultilevel"/>
    <w:tmpl w:val="1F94FC34"/>
    <w:lvl w:ilvl="0" w:tplc="B9EACB92">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nsid w:val="33673A3F"/>
    <w:multiLevelType w:val="hybridMultilevel"/>
    <w:tmpl w:val="66BA5C3A"/>
    <w:lvl w:ilvl="0" w:tplc="A75A967E">
      <w:start w:val="1"/>
      <w:numFmt w:val="decimal"/>
      <w:lvlText w:val="%1."/>
      <w:lvlJc w:val="left"/>
      <w:pPr>
        <w:tabs>
          <w:tab w:val="num" w:pos="720"/>
        </w:tabs>
        <w:ind w:left="720" w:hanging="360"/>
      </w:pPr>
      <w:rPr>
        <w:lang w:val="en-US"/>
      </w:rPr>
    </w:lvl>
    <w:lvl w:ilvl="1" w:tplc="99468CC8" w:tentative="1">
      <w:start w:val="1"/>
      <w:numFmt w:val="decimal"/>
      <w:lvlText w:val="%2."/>
      <w:lvlJc w:val="left"/>
      <w:pPr>
        <w:tabs>
          <w:tab w:val="num" w:pos="1440"/>
        </w:tabs>
        <w:ind w:left="1440" w:hanging="360"/>
      </w:pPr>
    </w:lvl>
    <w:lvl w:ilvl="2" w:tplc="40F6A7BA" w:tentative="1">
      <w:start w:val="1"/>
      <w:numFmt w:val="decimal"/>
      <w:lvlText w:val="%3."/>
      <w:lvlJc w:val="left"/>
      <w:pPr>
        <w:tabs>
          <w:tab w:val="num" w:pos="2160"/>
        </w:tabs>
        <w:ind w:left="2160" w:hanging="360"/>
      </w:pPr>
    </w:lvl>
    <w:lvl w:ilvl="3" w:tplc="2B109010" w:tentative="1">
      <w:start w:val="1"/>
      <w:numFmt w:val="decimal"/>
      <w:lvlText w:val="%4."/>
      <w:lvlJc w:val="left"/>
      <w:pPr>
        <w:tabs>
          <w:tab w:val="num" w:pos="2880"/>
        </w:tabs>
        <w:ind w:left="2880" w:hanging="360"/>
      </w:pPr>
    </w:lvl>
    <w:lvl w:ilvl="4" w:tplc="5C8A9998" w:tentative="1">
      <w:start w:val="1"/>
      <w:numFmt w:val="decimal"/>
      <w:lvlText w:val="%5."/>
      <w:lvlJc w:val="left"/>
      <w:pPr>
        <w:tabs>
          <w:tab w:val="num" w:pos="3600"/>
        </w:tabs>
        <w:ind w:left="3600" w:hanging="360"/>
      </w:pPr>
    </w:lvl>
    <w:lvl w:ilvl="5" w:tplc="E9B211F2" w:tentative="1">
      <w:start w:val="1"/>
      <w:numFmt w:val="decimal"/>
      <w:lvlText w:val="%6."/>
      <w:lvlJc w:val="left"/>
      <w:pPr>
        <w:tabs>
          <w:tab w:val="num" w:pos="4320"/>
        </w:tabs>
        <w:ind w:left="4320" w:hanging="360"/>
      </w:pPr>
    </w:lvl>
    <w:lvl w:ilvl="6" w:tplc="E80CBB4E" w:tentative="1">
      <w:start w:val="1"/>
      <w:numFmt w:val="decimal"/>
      <w:lvlText w:val="%7."/>
      <w:lvlJc w:val="left"/>
      <w:pPr>
        <w:tabs>
          <w:tab w:val="num" w:pos="5040"/>
        </w:tabs>
        <w:ind w:left="5040" w:hanging="360"/>
      </w:pPr>
    </w:lvl>
    <w:lvl w:ilvl="7" w:tplc="4004612C" w:tentative="1">
      <w:start w:val="1"/>
      <w:numFmt w:val="decimal"/>
      <w:lvlText w:val="%8."/>
      <w:lvlJc w:val="left"/>
      <w:pPr>
        <w:tabs>
          <w:tab w:val="num" w:pos="5760"/>
        </w:tabs>
        <w:ind w:left="5760" w:hanging="360"/>
      </w:pPr>
    </w:lvl>
    <w:lvl w:ilvl="8" w:tplc="57B2E0D4" w:tentative="1">
      <w:start w:val="1"/>
      <w:numFmt w:val="decimal"/>
      <w:lvlText w:val="%9."/>
      <w:lvlJc w:val="left"/>
      <w:pPr>
        <w:tabs>
          <w:tab w:val="num" w:pos="6480"/>
        </w:tabs>
        <w:ind w:left="6480" w:hanging="360"/>
      </w:pPr>
    </w:lvl>
  </w:abstractNum>
  <w:abstractNum w:abstractNumId="7">
    <w:nsid w:val="3AA75D79"/>
    <w:multiLevelType w:val="hybridMultilevel"/>
    <w:tmpl w:val="DA6E3C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D482D8A"/>
    <w:multiLevelType w:val="hybridMultilevel"/>
    <w:tmpl w:val="6B70493A"/>
    <w:lvl w:ilvl="0" w:tplc="04130001">
      <w:start w:val="1"/>
      <w:numFmt w:val="bullet"/>
      <w:lvlText w:val=""/>
      <w:lvlJc w:val="left"/>
      <w:pPr>
        <w:ind w:left="795" w:hanging="360"/>
      </w:pPr>
      <w:rPr>
        <w:rFonts w:ascii="Symbol" w:hAnsi="Symbol" w:hint="default"/>
      </w:rPr>
    </w:lvl>
    <w:lvl w:ilvl="1" w:tplc="04130003" w:tentative="1">
      <w:start w:val="1"/>
      <w:numFmt w:val="bullet"/>
      <w:lvlText w:val="o"/>
      <w:lvlJc w:val="left"/>
      <w:pPr>
        <w:ind w:left="1515" w:hanging="360"/>
      </w:pPr>
      <w:rPr>
        <w:rFonts w:ascii="Courier New" w:hAnsi="Courier New" w:cs="Courier New" w:hint="default"/>
      </w:rPr>
    </w:lvl>
    <w:lvl w:ilvl="2" w:tplc="04130005" w:tentative="1">
      <w:start w:val="1"/>
      <w:numFmt w:val="bullet"/>
      <w:lvlText w:val=""/>
      <w:lvlJc w:val="left"/>
      <w:pPr>
        <w:ind w:left="2235" w:hanging="360"/>
      </w:pPr>
      <w:rPr>
        <w:rFonts w:ascii="Wingdings" w:hAnsi="Wingdings" w:hint="default"/>
      </w:rPr>
    </w:lvl>
    <w:lvl w:ilvl="3" w:tplc="04130001" w:tentative="1">
      <w:start w:val="1"/>
      <w:numFmt w:val="bullet"/>
      <w:lvlText w:val=""/>
      <w:lvlJc w:val="left"/>
      <w:pPr>
        <w:ind w:left="2955" w:hanging="360"/>
      </w:pPr>
      <w:rPr>
        <w:rFonts w:ascii="Symbol" w:hAnsi="Symbol" w:hint="default"/>
      </w:rPr>
    </w:lvl>
    <w:lvl w:ilvl="4" w:tplc="04130003" w:tentative="1">
      <w:start w:val="1"/>
      <w:numFmt w:val="bullet"/>
      <w:lvlText w:val="o"/>
      <w:lvlJc w:val="left"/>
      <w:pPr>
        <w:ind w:left="3675" w:hanging="360"/>
      </w:pPr>
      <w:rPr>
        <w:rFonts w:ascii="Courier New" w:hAnsi="Courier New" w:cs="Courier New" w:hint="default"/>
      </w:rPr>
    </w:lvl>
    <w:lvl w:ilvl="5" w:tplc="04130005" w:tentative="1">
      <w:start w:val="1"/>
      <w:numFmt w:val="bullet"/>
      <w:lvlText w:val=""/>
      <w:lvlJc w:val="left"/>
      <w:pPr>
        <w:ind w:left="4395" w:hanging="360"/>
      </w:pPr>
      <w:rPr>
        <w:rFonts w:ascii="Wingdings" w:hAnsi="Wingdings" w:hint="default"/>
      </w:rPr>
    </w:lvl>
    <w:lvl w:ilvl="6" w:tplc="04130001" w:tentative="1">
      <w:start w:val="1"/>
      <w:numFmt w:val="bullet"/>
      <w:lvlText w:val=""/>
      <w:lvlJc w:val="left"/>
      <w:pPr>
        <w:ind w:left="5115" w:hanging="360"/>
      </w:pPr>
      <w:rPr>
        <w:rFonts w:ascii="Symbol" w:hAnsi="Symbol" w:hint="default"/>
      </w:rPr>
    </w:lvl>
    <w:lvl w:ilvl="7" w:tplc="04130003" w:tentative="1">
      <w:start w:val="1"/>
      <w:numFmt w:val="bullet"/>
      <w:lvlText w:val="o"/>
      <w:lvlJc w:val="left"/>
      <w:pPr>
        <w:ind w:left="5835" w:hanging="360"/>
      </w:pPr>
      <w:rPr>
        <w:rFonts w:ascii="Courier New" w:hAnsi="Courier New" w:cs="Courier New" w:hint="default"/>
      </w:rPr>
    </w:lvl>
    <w:lvl w:ilvl="8" w:tplc="04130005" w:tentative="1">
      <w:start w:val="1"/>
      <w:numFmt w:val="bullet"/>
      <w:lvlText w:val=""/>
      <w:lvlJc w:val="left"/>
      <w:pPr>
        <w:ind w:left="6555" w:hanging="360"/>
      </w:pPr>
      <w:rPr>
        <w:rFonts w:ascii="Wingdings" w:hAnsi="Wingdings" w:hint="default"/>
      </w:rPr>
    </w:lvl>
  </w:abstractNum>
  <w:abstractNum w:abstractNumId="9">
    <w:nsid w:val="490215D8"/>
    <w:multiLevelType w:val="hybridMultilevel"/>
    <w:tmpl w:val="A01024C6"/>
    <w:lvl w:ilvl="0" w:tplc="1116DEA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12670D9"/>
    <w:multiLevelType w:val="hybridMultilevel"/>
    <w:tmpl w:val="A2CAC0F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69854C5"/>
    <w:multiLevelType w:val="hybridMultilevel"/>
    <w:tmpl w:val="7DE89E8C"/>
    <w:lvl w:ilvl="0" w:tplc="F124A494">
      <w:start w:val="1"/>
      <w:numFmt w:val="upperRoman"/>
      <w:lvlText w:val="%1."/>
      <w:lvlJc w:val="left"/>
      <w:pPr>
        <w:ind w:left="1080" w:hanging="720"/>
      </w:pPr>
      <w:rPr>
        <w:rFonts w:hint="default"/>
        <w:lang w:val="en-U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CDA5CE5"/>
    <w:multiLevelType w:val="hybridMultilevel"/>
    <w:tmpl w:val="A1F6C96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5D4F78AE"/>
    <w:multiLevelType w:val="hybridMultilevel"/>
    <w:tmpl w:val="728CE76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F273005"/>
    <w:multiLevelType w:val="hybridMultilevel"/>
    <w:tmpl w:val="69E033BC"/>
    <w:lvl w:ilvl="0" w:tplc="0413000F">
      <w:start w:val="1"/>
      <w:numFmt w:val="decimal"/>
      <w:lvlText w:val="%1."/>
      <w:lvlJc w:val="left"/>
      <w:pPr>
        <w:ind w:left="92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6DC3239C"/>
    <w:multiLevelType w:val="hybridMultilevel"/>
    <w:tmpl w:val="DEDAFF8E"/>
    <w:lvl w:ilvl="0" w:tplc="94180782">
      <w:start w:val="1"/>
      <w:numFmt w:val="upperLetter"/>
      <w:lvlText w:val="%1."/>
      <w:lvlJc w:val="left"/>
      <w:pPr>
        <w:ind w:left="720" w:hanging="360"/>
      </w:pPr>
      <w:rPr>
        <w:rFonts w:hint="default"/>
        <w:lang w:val="en-U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7C824921"/>
    <w:multiLevelType w:val="hybridMultilevel"/>
    <w:tmpl w:val="11C4FF8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8"/>
  </w:num>
  <w:num w:numId="3">
    <w:abstractNumId w:val="14"/>
  </w:num>
  <w:num w:numId="4">
    <w:abstractNumId w:val="5"/>
  </w:num>
  <w:num w:numId="5">
    <w:abstractNumId w:val="9"/>
  </w:num>
  <w:num w:numId="6">
    <w:abstractNumId w:val="4"/>
  </w:num>
  <w:num w:numId="7">
    <w:abstractNumId w:val="3"/>
  </w:num>
  <w:num w:numId="8">
    <w:abstractNumId w:val="15"/>
  </w:num>
  <w:num w:numId="9">
    <w:abstractNumId w:val="11"/>
  </w:num>
  <w:num w:numId="10">
    <w:abstractNumId w:val="1"/>
  </w:num>
  <w:num w:numId="11">
    <w:abstractNumId w:val="2"/>
  </w:num>
  <w:num w:numId="12">
    <w:abstractNumId w:val="0"/>
  </w:num>
  <w:num w:numId="13">
    <w:abstractNumId w:val="12"/>
  </w:num>
  <w:num w:numId="14">
    <w:abstractNumId w:val="13"/>
  </w:num>
  <w:num w:numId="15">
    <w:abstractNumId w:val="6"/>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A8A"/>
    <w:rsid w:val="00030594"/>
    <w:rsid w:val="000445C7"/>
    <w:rsid w:val="001C001D"/>
    <w:rsid w:val="001D20D3"/>
    <w:rsid w:val="0024380F"/>
    <w:rsid w:val="00292AB3"/>
    <w:rsid w:val="002A75E3"/>
    <w:rsid w:val="002A7D9A"/>
    <w:rsid w:val="002D5F2C"/>
    <w:rsid w:val="003448F1"/>
    <w:rsid w:val="00404F0A"/>
    <w:rsid w:val="00453225"/>
    <w:rsid w:val="00456528"/>
    <w:rsid w:val="00457DE2"/>
    <w:rsid w:val="00477A4E"/>
    <w:rsid w:val="004A0D9D"/>
    <w:rsid w:val="004D6A8A"/>
    <w:rsid w:val="004E3E8B"/>
    <w:rsid w:val="004F2F01"/>
    <w:rsid w:val="00511717"/>
    <w:rsid w:val="00534081"/>
    <w:rsid w:val="0053490E"/>
    <w:rsid w:val="0054308E"/>
    <w:rsid w:val="00546DFC"/>
    <w:rsid w:val="005A3D21"/>
    <w:rsid w:val="005A6E92"/>
    <w:rsid w:val="005F787E"/>
    <w:rsid w:val="006135EF"/>
    <w:rsid w:val="0066612C"/>
    <w:rsid w:val="00673996"/>
    <w:rsid w:val="00704B62"/>
    <w:rsid w:val="00733D94"/>
    <w:rsid w:val="00955CD9"/>
    <w:rsid w:val="009F3CB0"/>
    <w:rsid w:val="00A12235"/>
    <w:rsid w:val="00A51DA7"/>
    <w:rsid w:val="00B308C7"/>
    <w:rsid w:val="00B47AC6"/>
    <w:rsid w:val="00B560C1"/>
    <w:rsid w:val="00B737F3"/>
    <w:rsid w:val="00B8614B"/>
    <w:rsid w:val="00BD205C"/>
    <w:rsid w:val="00C064FC"/>
    <w:rsid w:val="00C46CF9"/>
    <w:rsid w:val="00CA7565"/>
    <w:rsid w:val="00CA7ABD"/>
    <w:rsid w:val="00CB4861"/>
    <w:rsid w:val="00D64B86"/>
    <w:rsid w:val="00D66454"/>
    <w:rsid w:val="00DC66A6"/>
    <w:rsid w:val="00DD6A52"/>
    <w:rsid w:val="00E010D9"/>
    <w:rsid w:val="00ED0BA9"/>
    <w:rsid w:val="00EE0D75"/>
    <w:rsid w:val="00EF63DA"/>
    <w:rsid w:val="00F700EF"/>
    <w:rsid w:val="00F938AF"/>
    <w:rsid w:val="00FA4930"/>
    <w:rsid w:val="00FB6430"/>
    <w:rsid w:val="00FC3CB1"/>
    <w:rsid w:val="00FC45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69C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link w:val="Kop1Teken"/>
    <w:uiPriority w:val="9"/>
    <w:qFormat/>
    <w:rsid w:val="004565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Teken"/>
    <w:uiPriority w:val="9"/>
    <w:unhideWhenUsed/>
    <w:qFormat/>
    <w:rsid w:val="002A75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Teken"/>
    <w:uiPriority w:val="9"/>
    <w:unhideWhenUsed/>
    <w:qFormat/>
    <w:rsid w:val="0024380F"/>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Teken"/>
    <w:uiPriority w:val="9"/>
    <w:unhideWhenUsed/>
    <w:qFormat/>
    <w:rsid w:val="00C064F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D6A8A"/>
    <w:pPr>
      <w:spacing w:after="0" w:line="240" w:lineRule="auto"/>
      <w:ind w:left="720"/>
      <w:contextualSpacing/>
    </w:pPr>
    <w:rPr>
      <w:rFonts w:ascii="Verdana" w:eastAsia="Times New Roman" w:hAnsi="Verdana" w:cs="Times New Roman"/>
      <w:sz w:val="20"/>
      <w:szCs w:val="24"/>
      <w:lang w:val="en-US"/>
    </w:rPr>
  </w:style>
  <w:style w:type="character" w:styleId="Hyperlink">
    <w:name w:val="Hyperlink"/>
    <w:basedOn w:val="Standaardalinea-lettertype"/>
    <w:rsid w:val="004D6A8A"/>
    <w:rPr>
      <w:color w:val="0000FF" w:themeColor="hyperlink"/>
      <w:u w:val="single"/>
    </w:rPr>
  </w:style>
  <w:style w:type="paragraph" w:styleId="Ballontekst">
    <w:name w:val="Balloon Text"/>
    <w:basedOn w:val="Standaard"/>
    <w:link w:val="BallontekstTeken"/>
    <w:uiPriority w:val="99"/>
    <w:semiHidden/>
    <w:unhideWhenUsed/>
    <w:rsid w:val="004D6A8A"/>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4D6A8A"/>
    <w:rPr>
      <w:rFonts w:ascii="Tahoma" w:hAnsi="Tahoma" w:cs="Tahoma"/>
      <w:sz w:val="16"/>
      <w:szCs w:val="16"/>
    </w:rPr>
  </w:style>
  <w:style w:type="table" w:styleId="Tabelraster">
    <w:name w:val="Table Grid"/>
    <w:basedOn w:val="Standaardtabel"/>
    <w:uiPriority w:val="59"/>
    <w:rsid w:val="00DD6A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link w:val="VoetnoottekstTeken"/>
    <w:uiPriority w:val="99"/>
    <w:semiHidden/>
    <w:unhideWhenUsed/>
    <w:rsid w:val="00DD6A52"/>
    <w:pPr>
      <w:spacing w:after="0" w:line="240" w:lineRule="auto"/>
    </w:pPr>
    <w:rPr>
      <w:sz w:val="20"/>
      <w:szCs w:val="20"/>
    </w:rPr>
  </w:style>
  <w:style w:type="character" w:customStyle="1" w:styleId="VoetnoottekstTeken">
    <w:name w:val="Voetnoottekst Teken"/>
    <w:basedOn w:val="Standaardalinea-lettertype"/>
    <w:link w:val="Voetnoottekst"/>
    <w:uiPriority w:val="99"/>
    <w:semiHidden/>
    <w:rsid w:val="00DD6A52"/>
    <w:rPr>
      <w:sz w:val="20"/>
      <w:szCs w:val="20"/>
    </w:rPr>
  </w:style>
  <w:style w:type="character" w:styleId="Voetnootmarkering">
    <w:name w:val="footnote reference"/>
    <w:basedOn w:val="Standaardalinea-lettertype"/>
    <w:uiPriority w:val="99"/>
    <w:semiHidden/>
    <w:unhideWhenUsed/>
    <w:rsid w:val="00DD6A52"/>
    <w:rPr>
      <w:vertAlign w:val="superscript"/>
    </w:rPr>
  </w:style>
  <w:style w:type="character" w:customStyle="1" w:styleId="Kop1Teken">
    <w:name w:val="Kop 1 Teken"/>
    <w:basedOn w:val="Standaardalinea-lettertype"/>
    <w:link w:val="Kop1"/>
    <w:uiPriority w:val="9"/>
    <w:rsid w:val="00456528"/>
    <w:rPr>
      <w:rFonts w:asciiTheme="majorHAnsi" w:eastAsiaTheme="majorEastAsia" w:hAnsiTheme="majorHAnsi" w:cstheme="majorBidi"/>
      <w:b/>
      <w:bCs/>
      <w:color w:val="365F91" w:themeColor="accent1" w:themeShade="BF"/>
      <w:sz w:val="28"/>
      <w:szCs w:val="28"/>
    </w:rPr>
  </w:style>
  <w:style w:type="character" w:styleId="GevolgdeHyperlink">
    <w:name w:val="FollowedHyperlink"/>
    <w:basedOn w:val="Standaardalinea-lettertype"/>
    <w:uiPriority w:val="99"/>
    <w:semiHidden/>
    <w:unhideWhenUsed/>
    <w:rsid w:val="00D64B86"/>
    <w:rPr>
      <w:color w:val="800080" w:themeColor="followedHyperlink"/>
      <w:u w:val="single"/>
    </w:rPr>
  </w:style>
  <w:style w:type="character" w:customStyle="1" w:styleId="Kop2Teken">
    <w:name w:val="Kop 2 Teken"/>
    <w:basedOn w:val="Standaardalinea-lettertype"/>
    <w:link w:val="Kop2"/>
    <w:uiPriority w:val="9"/>
    <w:rsid w:val="002A75E3"/>
    <w:rPr>
      <w:rFonts w:asciiTheme="majorHAnsi" w:eastAsiaTheme="majorEastAsia" w:hAnsiTheme="majorHAnsi" w:cstheme="majorBidi"/>
      <w:b/>
      <w:bCs/>
      <w:color w:val="4F81BD" w:themeColor="accent1"/>
      <w:sz w:val="26"/>
      <w:szCs w:val="26"/>
    </w:rPr>
  </w:style>
  <w:style w:type="character" w:customStyle="1" w:styleId="Kop3Teken">
    <w:name w:val="Kop 3 Teken"/>
    <w:basedOn w:val="Standaardalinea-lettertype"/>
    <w:link w:val="Kop3"/>
    <w:uiPriority w:val="9"/>
    <w:rsid w:val="0024380F"/>
    <w:rPr>
      <w:rFonts w:asciiTheme="majorHAnsi" w:eastAsiaTheme="majorEastAsia" w:hAnsiTheme="majorHAnsi" w:cstheme="majorBidi"/>
      <w:b/>
      <w:bCs/>
      <w:color w:val="4F81BD" w:themeColor="accent1"/>
    </w:rPr>
  </w:style>
  <w:style w:type="character" w:customStyle="1" w:styleId="Kop4Teken">
    <w:name w:val="Kop 4 Teken"/>
    <w:basedOn w:val="Standaardalinea-lettertype"/>
    <w:link w:val="Kop4"/>
    <w:uiPriority w:val="9"/>
    <w:rsid w:val="00C064FC"/>
    <w:rPr>
      <w:rFonts w:asciiTheme="majorHAnsi" w:eastAsiaTheme="majorEastAsia" w:hAnsiTheme="majorHAnsi" w:cstheme="majorBidi"/>
      <w:b/>
      <w:bCs/>
      <w:i/>
      <w:iCs/>
      <w:color w:val="4F81BD" w:themeColor="accent1"/>
    </w:rPr>
  </w:style>
  <w:style w:type="paragraph" w:styleId="Koptekst">
    <w:name w:val="header"/>
    <w:basedOn w:val="Standaard"/>
    <w:link w:val="KoptekstTeken"/>
    <w:uiPriority w:val="99"/>
    <w:unhideWhenUsed/>
    <w:rsid w:val="00ED0BA9"/>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ED0BA9"/>
  </w:style>
  <w:style w:type="paragraph" w:styleId="Voettekst">
    <w:name w:val="footer"/>
    <w:basedOn w:val="Standaard"/>
    <w:link w:val="VoettekstTeken"/>
    <w:uiPriority w:val="99"/>
    <w:unhideWhenUsed/>
    <w:rsid w:val="00ED0BA9"/>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ED0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42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Layout" Target="diagrams/layout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diagramQuickStyle" Target="diagrams/quickStyle1.xml"/><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hyperlink" Target="mailto:s.doosje@uu.nl" TargetMode="External"/><Relationship Id="rId14" Type="http://schemas.openxmlformats.org/officeDocument/2006/relationships/hyperlink" Target="http://www.toolshero.com/communication-management/core-quadrant-ofman/" TargetMode="External"/><Relationship Id="rId15" Type="http://schemas.openxmlformats.org/officeDocument/2006/relationships/hyperlink" Target="http://www.innerned.org/kernkwadranten.html" TargetMode="External"/><Relationship Id="rId16" Type="http://schemas.openxmlformats.org/officeDocument/2006/relationships/hyperlink" Target="https://en.wikipedia.org/wiki/Critical_Incident_Technique" TargetMode="External"/><Relationship Id="rId17" Type="http://schemas.openxmlformats.org/officeDocument/2006/relationships/hyperlink" Target="http://www.formdesk.com/universiteitutrecht/beoordeling_stage_kgp" TargetMode="External"/><Relationship Id="rId18" Type="http://schemas.openxmlformats.org/officeDocument/2006/relationships/hyperlink" Target="https://fd8.formdesk.com/universiteitutrecht/inschrijving_stage_kgp"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4958D8-78CF-4A9E-AE25-D2AD8A9D8B42}" type="doc">
      <dgm:prSet loTypeId="urn:microsoft.com/office/officeart/2005/8/layout/cycle8" loCatId="cycle" qsTypeId="urn:microsoft.com/office/officeart/2005/8/quickstyle/simple1" qsCatId="simple" csTypeId="urn:microsoft.com/office/officeart/2005/8/colors/accent1_2" csCatId="accent1" phldr="1"/>
      <dgm:spPr/>
    </dgm:pt>
    <dgm:pt modelId="{303F0EAD-507D-42A8-BE77-89DD5EABC26F}">
      <dgm:prSet phldrT="[Tekst]"/>
      <dgm:spPr/>
      <dgm:t>
        <a:bodyPr/>
        <a:lstStyle/>
        <a:p>
          <a:pPr algn="r"/>
          <a:r>
            <a:rPr lang="nl-NL" dirty="0" smtClean="0"/>
            <a:t>Person </a:t>
          </a:r>
          <a:endParaRPr lang="nl-NL" dirty="0"/>
        </a:p>
      </dgm:t>
    </dgm:pt>
    <dgm:pt modelId="{1F0E7DD6-8369-4223-B10C-A2A9AD544848}" type="parTrans" cxnId="{AD545FCC-3D4E-4945-B020-D471BE452037}">
      <dgm:prSet/>
      <dgm:spPr/>
      <dgm:t>
        <a:bodyPr/>
        <a:lstStyle/>
        <a:p>
          <a:pPr algn="r"/>
          <a:endParaRPr lang="nl-NL"/>
        </a:p>
      </dgm:t>
    </dgm:pt>
    <dgm:pt modelId="{7B878438-E1BA-4E42-8A00-75F389F0140C}" type="sibTrans" cxnId="{AD545FCC-3D4E-4945-B020-D471BE452037}">
      <dgm:prSet/>
      <dgm:spPr/>
      <dgm:t>
        <a:bodyPr/>
        <a:lstStyle/>
        <a:p>
          <a:pPr algn="r"/>
          <a:endParaRPr lang="nl-NL"/>
        </a:p>
      </dgm:t>
    </dgm:pt>
    <dgm:pt modelId="{F670C9C8-1A14-48DD-8EF0-4C5A6D7C3781}">
      <dgm:prSet phldrT="[Tekst]"/>
      <dgm:spPr/>
      <dgm:t>
        <a:bodyPr/>
        <a:lstStyle/>
        <a:p>
          <a:pPr algn="r"/>
          <a:r>
            <a:rPr lang="nl-NL" dirty="0" err="1" smtClean="0"/>
            <a:t>Professional practice</a:t>
          </a:r>
          <a:endParaRPr lang="nl-NL" dirty="0" smtClean="0"/>
        </a:p>
      </dgm:t>
    </dgm:pt>
    <dgm:pt modelId="{D8667DE7-C1D0-4A5E-A717-5DF52E34F01C}" type="parTrans" cxnId="{E222D16E-7431-44EE-BDB2-23AE67F36A9F}">
      <dgm:prSet/>
      <dgm:spPr/>
      <dgm:t>
        <a:bodyPr/>
        <a:lstStyle/>
        <a:p>
          <a:pPr algn="r"/>
          <a:endParaRPr lang="nl-NL"/>
        </a:p>
      </dgm:t>
    </dgm:pt>
    <dgm:pt modelId="{5839FD93-68CE-4F59-9CD0-F90AD2FC348F}" type="sibTrans" cxnId="{E222D16E-7431-44EE-BDB2-23AE67F36A9F}">
      <dgm:prSet/>
      <dgm:spPr/>
      <dgm:t>
        <a:bodyPr/>
        <a:lstStyle/>
        <a:p>
          <a:pPr algn="r"/>
          <a:endParaRPr lang="nl-NL"/>
        </a:p>
      </dgm:t>
    </dgm:pt>
    <dgm:pt modelId="{643D8E3F-2F79-41F4-BE0A-ED43ADD0805D}">
      <dgm:prSet phldrT="[Tekst]"/>
      <dgm:spPr/>
      <dgm:t>
        <a:bodyPr/>
        <a:lstStyle/>
        <a:p>
          <a:pPr algn="r"/>
          <a:r>
            <a:rPr lang="nl-NL" dirty="0" smtClean="0"/>
            <a:t>Academic knowledge</a:t>
          </a:r>
          <a:endParaRPr lang="nl-NL" dirty="0"/>
        </a:p>
      </dgm:t>
    </dgm:pt>
    <dgm:pt modelId="{08BE1FF9-0B40-4540-8B90-6A3849444601}" type="parTrans" cxnId="{F75BB7AB-6558-4DA7-ACC2-CB63D63ACBB3}">
      <dgm:prSet/>
      <dgm:spPr/>
      <dgm:t>
        <a:bodyPr/>
        <a:lstStyle/>
        <a:p>
          <a:pPr algn="r"/>
          <a:endParaRPr lang="nl-NL"/>
        </a:p>
      </dgm:t>
    </dgm:pt>
    <dgm:pt modelId="{5160AA33-E4C1-4DEE-96D5-57366AB92419}" type="sibTrans" cxnId="{F75BB7AB-6558-4DA7-ACC2-CB63D63ACBB3}">
      <dgm:prSet/>
      <dgm:spPr/>
      <dgm:t>
        <a:bodyPr/>
        <a:lstStyle/>
        <a:p>
          <a:pPr algn="r"/>
          <a:endParaRPr lang="nl-NL"/>
        </a:p>
      </dgm:t>
    </dgm:pt>
    <dgm:pt modelId="{936BA934-5504-4498-AB39-CD7DB14AC323}" type="pres">
      <dgm:prSet presAssocID="{9D4958D8-78CF-4A9E-AE25-D2AD8A9D8B42}" presName="compositeShape" presStyleCnt="0">
        <dgm:presLayoutVars>
          <dgm:chMax val="7"/>
          <dgm:dir/>
          <dgm:resizeHandles val="exact"/>
        </dgm:presLayoutVars>
      </dgm:prSet>
      <dgm:spPr/>
    </dgm:pt>
    <dgm:pt modelId="{337EFD98-AE7E-42F8-B94F-61259BC5D99F}" type="pres">
      <dgm:prSet presAssocID="{9D4958D8-78CF-4A9E-AE25-D2AD8A9D8B42}" presName="wedge1" presStyleLbl="node1" presStyleIdx="0" presStyleCnt="3"/>
      <dgm:spPr/>
      <dgm:t>
        <a:bodyPr/>
        <a:lstStyle/>
        <a:p>
          <a:endParaRPr lang="nl-NL"/>
        </a:p>
      </dgm:t>
    </dgm:pt>
    <dgm:pt modelId="{71722459-4904-4681-B772-BEAE37125D76}" type="pres">
      <dgm:prSet presAssocID="{9D4958D8-78CF-4A9E-AE25-D2AD8A9D8B42}" presName="dummy1a" presStyleCnt="0"/>
      <dgm:spPr/>
    </dgm:pt>
    <dgm:pt modelId="{FE327CD2-F774-4866-9CFF-373002ABD405}" type="pres">
      <dgm:prSet presAssocID="{9D4958D8-78CF-4A9E-AE25-D2AD8A9D8B42}" presName="dummy1b" presStyleCnt="0"/>
      <dgm:spPr/>
    </dgm:pt>
    <dgm:pt modelId="{2DF25A1E-2304-4E0E-8FE0-3C8ECC469B1E}" type="pres">
      <dgm:prSet presAssocID="{9D4958D8-78CF-4A9E-AE25-D2AD8A9D8B42}" presName="wedge1Tx" presStyleLbl="node1" presStyleIdx="0" presStyleCnt="3">
        <dgm:presLayoutVars>
          <dgm:chMax val="0"/>
          <dgm:chPref val="0"/>
          <dgm:bulletEnabled val="1"/>
        </dgm:presLayoutVars>
      </dgm:prSet>
      <dgm:spPr/>
      <dgm:t>
        <a:bodyPr/>
        <a:lstStyle/>
        <a:p>
          <a:endParaRPr lang="nl-NL"/>
        </a:p>
      </dgm:t>
    </dgm:pt>
    <dgm:pt modelId="{F7670EEA-A880-4D51-B83A-79CA49AE1D39}" type="pres">
      <dgm:prSet presAssocID="{9D4958D8-78CF-4A9E-AE25-D2AD8A9D8B42}" presName="wedge2" presStyleLbl="node1" presStyleIdx="1" presStyleCnt="3"/>
      <dgm:spPr/>
      <dgm:t>
        <a:bodyPr/>
        <a:lstStyle/>
        <a:p>
          <a:endParaRPr lang="nl-NL"/>
        </a:p>
      </dgm:t>
    </dgm:pt>
    <dgm:pt modelId="{41686FA2-D8E7-4A26-BCD5-C34946354B2D}" type="pres">
      <dgm:prSet presAssocID="{9D4958D8-78CF-4A9E-AE25-D2AD8A9D8B42}" presName="dummy2a" presStyleCnt="0"/>
      <dgm:spPr/>
    </dgm:pt>
    <dgm:pt modelId="{84D9FB37-764F-4250-8A5A-93EEC924687B}" type="pres">
      <dgm:prSet presAssocID="{9D4958D8-78CF-4A9E-AE25-D2AD8A9D8B42}" presName="dummy2b" presStyleCnt="0"/>
      <dgm:spPr/>
    </dgm:pt>
    <dgm:pt modelId="{C19BAB52-DC87-4B22-B5D1-26047160101B}" type="pres">
      <dgm:prSet presAssocID="{9D4958D8-78CF-4A9E-AE25-D2AD8A9D8B42}" presName="wedge2Tx" presStyleLbl="node1" presStyleIdx="1" presStyleCnt="3">
        <dgm:presLayoutVars>
          <dgm:chMax val="0"/>
          <dgm:chPref val="0"/>
          <dgm:bulletEnabled val="1"/>
        </dgm:presLayoutVars>
      </dgm:prSet>
      <dgm:spPr/>
      <dgm:t>
        <a:bodyPr/>
        <a:lstStyle/>
        <a:p>
          <a:endParaRPr lang="nl-NL"/>
        </a:p>
      </dgm:t>
    </dgm:pt>
    <dgm:pt modelId="{7781B944-C338-4A66-A028-CBC4D8737FB6}" type="pres">
      <dgm:prSet presAssocID="{9D4958D8-78CF-4A9E-AE25-D2AD8A9D8B42}" presName="wedge3" presStyleLbl="node1" presStyleIdx="2" presStyleCnt="3"/>
      <dgm:spPr/>
      <dgm:t>
        <a:bodyPr/>
        <a:lstStyle/>
        <a:p>
          <a:endParaRPr lang="nl-NL"/>
        </a:p>
      </dgm:t>
    </dgm:pt>
    <dgm:pt modelId="{85A9710F-9761-47B2-9BF5-A41470B95571}" type="pres">
      <dgm:prSet presAssocID="{9D4958D8-78CF-4A9E-AE25-D2AD8A9D8B42}" presName="dummy3a" presStyleCnt="0"/>
      <dgm:spPr/>
    </dgm:pt>
    <dgm:pt modelId="{59844582-C0AC-4B2A-B13E-2887EBD066D9}" type="pres">
      <dgm:prSet presAssocID="{9D4958D8-78CF-4A9E-AE25-D2AD8A9D8B42}" presName="dummy3b" presStyleCnt="0"/>
      <dgm:spPr/>
    </dgm:pt>
    <dgm:pt modelId="{3530B36A-845B-4E14-8D76-C44C077B8A70}" type="pres">
      <dgm:prSet presAssocID="{9D4958D8-78CF-4A9E-AE25-D2AD8A9D8B42}" presName="wedge3Tx" presStyleLbl="node1" presStyleIdx="2" presStyleCnt="3">
        <dgm:presLayoutVars>
          <dgm:chMax val="0"/>
          <dgm:chPref val="0"/>
          <dgm:bulletEnabled val="1"/>
        </dgm:presLayoutVars>
      </dgm:prSet>
      <dgm:spPr/>
      <dgm:t>
        <a:bodyPr/>
        <a:lstStyle/>
        <a:p>
          <a:endParaRPr lang="nl-NL"/>
        </a:p>
      </dgm:t>
    </dgm:pt>
    <dgm:pt modelId="{09148D09-DD19-48FF-BB6C-33444E7156BF}" type="pres">
      <dgm:prSet presAssocID="{7B878438-E1BA-4E42-8A00-75F389F0140C}" presName="arrowWedge1" presStyleLbl="fgSibTrans2D1" presStyleIdx="0" presStyleCnt="3"/>
      <dgm:spPr/>
    </dgm:pt>
    <dgm:pt modelId="{187CF335-48E0-4F25-AA07-40D6B8D9C2FA}" type="pres">
      <dgm:prSet presAssocID="{5839FD93-68CE-4F59-9CD0-F90AD2FC348F}" presName="arrowWedge2" presStyleLbl="fgSibTrans2D1" presStyleIdx="1" presStyleCnt="3"/>
      <dgm:spPr/>
      <dgm:t>
        <a:bodyPr/>
        <a:lstStyle/>
        <a:p>
          <a:endParaRPr lang="nl-NL"/>
        </a:p>
      </dgm:t>
    </dgm:pt>
    <dgm:pt modelId="{78BE3036-AABE-4A25-91BC-626F836CE8EA}" type="pres">
      <dgm:prSet presAssocID="{5160AA33-E4C1-4DEE-96D5-57366AB92419}" presName="arrowWedge3" presStyleLbl="fgSibTrans2D1" presStyleIdx="2" presStyleCnt="3"/>
      <dgm:spPr/>
    </dgm:pt>
  </dgm:ptLst>
  <dgm:cxnLst>
    <dgm:cxn modelId="{0971476A-0F20-684E-982E-FBE61ED8CAD6}" type="presOf" srcId="{643D8E3F-2F79-41F4-BE0A-ED43ADD0805D}" destId="{3530B36A-845B-4E14-8D76-C44C077B8A70}" srcOrd="1" destOrd="0" presId="urn:microsoft.com/office/officeart/2005/8/layout/cycle8"/>
    <dgm:cxn modelId="{DD7E57C3-DDB0-794C-A694-5D0F763623EF}" type="presOf" srcId="{303F0EAD-507D-42A8-BE77-89DD5EABC26F}" destId="{2DF25A1E-2304-4E0E-8FE0-3C8ECC469B1E}" srcOrd="1" destOrd="0" presId="urn:microsoft.com/office/officeart/2005/8/layout/cycle8"/>
    <dgm:cxn modelId="{259D685F-78F0-3A40-A2CE-CAEAF0D68BAC}" type="presOf" srcId="{643D8E3F-2F79-41F4-BE0A-ED43ADD0805D}" destId="{7781B944-C338-4A66-A028-CBC4D8737FB6}" srcOrd="0" destOrd="0" presId="urn:microsoft.com/office/officeart/2005/8/layout/cycle8"/>
    <dgm:cxn modelId="{C2BDC3CA-F01C-424C-B8E1-12E228D1BBA0}" type="presOf" srcId="{303F0EAD-507D-42A8-BE77-89DD5EABC26F}" destId="{337EFD98-AE7E-42F8-B94F-61259BC5D99F}" srcOrd="0" destOrd="0" presId="urn:microsoft.com/office/officeart/2005/8/layout/cycle8"/>
    <dgm:cxn modelId="{80A12C4B-2800-B946-A857-FC9545B1430C}" type="presOf" srcId="{9D4958D8-78CF-4A9E-AE25-D2AD8A9D8B42}" destId="{936BA934-5504-4498-AB39-CD7DB14AC323}" srcOrd="0" destOrd="0" presId="urn:microsoft.com/office/officeart/2005/8/layout/cycle8"/>
    <dgm:cxn modelId="{3C5ED60A-C7F5-6F40-A8F2-9C5FCE4D9007}" type="presOf" srcId="{F670C9C8-1A14-48DD-8EF0-4C5A6D7C3781}" destId="{C19BAB52-DC87-4B22-B5D1-26047160101B}" srcOrd="1" destOrd="0" presId="urn:microsoft.com/office/officeart/2005/8/layout/cycle8"/>
    <dgm:cxn modelId="{AD545FCC-3D4E-4945-B020-D471BE452037}" srcId="{9D4958D8-78CF-4A9E-AE25-D2AD8A9D8B42}" destId="{303F0EAD-507D-42A8-BE77-89DD5EABC26F}" srcOrd="0" destOrd="0" parTransId="{1F0E7DD6-8369-4223-B10C-A2A9AD544848}" sibTransId="{7B878438-E1BA-4E42-8A00-75F389F0140C}"/>
    <dgm:cxn modelId="{E222D16E-7431-44EE-BDB2-23AE67F36A9F}" srcId="{9D4958D8-78CF-4A9E-AE25-D2AD8A9D8B42}" destId="{F670C9C8-1A14-48DD-8EF0-4C5A6D7C3781}" srcOrd="1" destOrd="0" parTransId="{D8667DE7-C1D0-4A5E-A717-5DF52E34F01C}" sibTransId="{5839FD93-68CE-4F59-9CD0-F90AD2FC348F}"/>
    <dgm:cxn modelId="{3E1238E9-BF2C-5B41-A1C1-FC018D6583E5}" type="presOf" srcId="{F670C9C8-1A14-48DD-8EF0-4C5A6D7C3781}" destId="{F7670EEA-A880-4D51-B83A-79CA49AE1D39}" srcOrd="0" destOrd="0" presId="urn:microsoft.com/office/officeart/2005/8/layout/cycle8"/>
    <dgm:cxn modelId="{F75BB7AB-6558-4DA7-ACC2-CB63D63ACBB3}" srcId="{9D4958D8-78CF-4A9E-AE25-D2AD8A9D8B42}" destId="{643D8E3F-2F79-41F4-BE0A-ED43ADD0805D}" srcOrd="2" destOrd="0" parTransId="{08BE1FF9-0B40-4540-8B90-6A3849444601}" sibTransId="{5160AA33-E4C1-4DEE-96D5-57366AB92419}"/>
    <dgm:cxn modelId="{32FD104A-7516-D849-AE8A-4D512D73B831}" type="presParOf" srcId="{936BA934-5504-4498-AB39-CD7DB14AC323}" destId="{337EFD98-AE7E-42F8-B94F-61259BC5D99F}" srcOrd="0" destOrd="0" presId="urn:microsoft.com/office/officeart/2005/8/layout/cycle8"/>
    <dgm:cxn modelId="{70D12136-E340-844F-8C22-221972DEE624}" type="presParOf" srcId="{936BA934-5504-4498-AB39-CD7DB14AC323}" destId="{71722459-4904-4681-B772-BEAE37125D76}" srcOrd="1" destOrd="0" presId="urn:microsoft.com/office/officeart/2005/8/layout/cycle8"/>
    <dgm:cxn modelId="{3C8C927E-7F71-B24B-A474-B9E6B216017B}" type="presParOf" srcId="{936BA934-5504-4498-AB39-CD7DB14AC323}" destId="{FE327CD2-F774-4866-9CFF-373002ABD405}" srcOrd="2" destOrd="0" presId="urn:microsoft.com/office/officeart/2005/8/layout/cycle8"/>
    <dgm:cxn modelId="{ECC9FECD-9E2C-6047-AEF9-A46913E97F78}" type="presParOf" srcId="{936BA934-5504-4498-AB39-CD7DB14AC323}" destId="{2DF25A1E-2304-4E0E-8FE0-3C8ECC469B1E}" srcOrd="3" destOrd="0" presId="urn:microsoft.com/office/officeart/2005/8/layout/cycle8"/>
    <dgm:cxn modelId="{7CC4ADA1-52F7-5F40-944D-E13E0E93C666}" type="presParOf" srcId="{936BA934-5504-4498-AB39-CD7DB14AC323}" destId="{F7670EEA-A880-4D51-B83A-79CA49AE1D39}" srcOrd="4" destOrd="0" presId="urn:microsoft.com/office/officeart/2005/8/layout/cycle8"/>
    <dgm:cxn modelId="{B94E1FB2-B8E1-FF40-8DB9-498FE68EFAED}" type="presParOf" srcId="{936BA934-5504-4498-AB39-CD7DB14AC323}" destId="{41686FA2-D8E7-4A26-BCD5-C34946354B2D}" srcOrd="5" destOrd="0" presId="urn:microsoft.com/office/officeart/2005/8/layout/cycle8"/>
    <dgm:cxn modelId="{8B1F93B2-A56E-BF4F-A539-21269450861D}" type="presParOf" srcId="{936BA934-5504-4498-AB39-CD7DB14AC323}" destId="{84D9FB37-764F-4250-8A5A-93EEC924687B}" srcOrd="6" destOrd="0" presId="urn:microsoft.com/office/officeart/2005/8/layout/cycle8"/>
    <dgm:cxn modelId="{DA46E8A2-B697-CA47-81F8-D046F099B85F}" type="presParOf" srcId="{936BA934-5504-4498-AB39-CD7DB14AC323}" destId="{C19BAB52-DC87-4B22-B5D1-26047160101B}" srcOrd="7" destOrd="0" presId="urn:microsoft.com/office/officeart/2005/8/layout/cycle8"/>
    <dgm:cxn modelId="{A4B5FC79-9D96-364B-AF44-F142B3AC22C4}" type="presParOf" srcId="{936BA934-5504-4498-AB39-CD7DB14AC323}" destId="{7781B944-C338-4A66-A028-CBC4D8737FB6}" srcOrd="8" destOrd="0" presId="urn:microsoft.com/office/officeart/2005/8/layout/cycle8"/>
    <dgm:cxn modelId="{473548D4-3BF7-1748-B6EA-382FE762F0B8}" type="presParOf" srcId="{936BA934-5504-4498-AB39-CD7DB14AC323}" destId="{85A9710F-9761-47B2-9BF5-A41470B95571}" srcOrd="9" destOrd="0" presId="urn:microsoft.com/office/officeart/2005/8/layout/cycle8"/>
    <dgm:cxn modelId="{65857B74-E8EF-6E4F-9E6D-50EDBFD7D84F}" type="presParOf" srcId="{936BA934-5504-4498-AB39-CD7DB14AC323}" destId="{59844582-C0AC-4B2A-B13E-2887EBD066D9}" srcOrd="10" destOrd="0" presId="urn:microsoft.com/office/officeart/2005/8/layout/cycle8"/>
    <dgm:cxn modelId="{900E7AF9-86ED-4C4A-994B-A475F5142534}" type="presParOf" srcId="{936BA934-5504-4498-AB39-CD7DB14AC323}" destId="{3530B36A-845B-4E14-8D76-C44C077B8A70}" srcOrd="11" destOrd="0" presId="urn:microsoft.com/office/officeart/2005/8/layout/cycle8"/>
    <dgm:cxn modelId="{7E9BE08C-33C9-5A4E-9988-4B2478B1BB67}" type="presParOf" srcId="{936BA934-5504-4498-AB39-CD7DB14AC323}" destId="{09148D09-DD19-48FF-BB6C-33444E7156BF}" srcOrd="12" destOrd="0" presId="urn:microsoft.com/office/officeart/2005/8/layout/cycle8"/>
    <dgm:cxn modelId="{500F443D-A70F-9D42-97AB-1925C4FBC890}" type="presParOf" srcId="{936BA934-5504-4498-AB39-CD7DB14AC323}" destId="{187CF335-48E0-4F25-AA07-40D6B8D9C2FA}" srcOrd="13" destOrd="0" presId="urn:microsoft.com/office/officeart/2005/8/layout/cycle8"/>
    <dgm:cxn modelId="{50454D0A-0603-2347-9FB5-EED5299B98C1}" type="presParOf" srcId="{936BA934-5504-4498-AB39-CD7DB14AC323}" destId="{78BE3036-AABE-4A25-91BC-626F836CE8EA}" srcOrd="14" destOrd="0" presId="urn:microsoft.com/office/officeart/2005/8/layout/cycle8"/>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7EFD98-AE7E-42F8-B94F-61259BC5D99F}">
      <dsp:nvSpPr>
        <dsp:cNvPr id="0" name=""/>
        <dsp:cNvSpPr/>
      </dsp:nvSpPr>
      <dsp:spPr>
        <a:xfrm>
          <a:off x="848669" y="165903"/>
          <a:ext cx="2143989" cy="2143989"/>
        </a:xfrm>
        <a:prstGeom prst="pie">
          <a:avLst>
            <a:gd name="adj1" fmla="val 16200000"/>
            <a:gd name="adj2" fmla="val 18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r" defTabSz="577850">
            <a:lnSpc>
              <a:spcPct val="90000"/>
            </a:lnSpc>
            <a:spcBef>
              <a:spcPct val="0"/>
            </a:spcBef>
            <a:spcAft>
              <a:spcPct val="35000"/>
            </a:spcAft>
          </a:pPr>
          <a:r>
            <a:rPr lang="nl-NL" sz="1300" kern="1200" dirty="0" smtClean="0"/>
            <a:t>Person </a:t>
          </a:r>
          <a:endParaRPr lang="nl-NL" sz="1300" kern="1200" dirty="0"/>
        </a:p>
      </dsp:txBody>
      <dsp:txXfrm>
        <a:off x="1978602" y="620225"/>
        <a:ext cx="765710" cy="638092"/>
      </dsp:txXfrm>
    </dsp:sp>
    <dsp:sp modelId="{F7670EEA-A880-4D51-B83A-79CA49AE1D39}">
      <dsp:nvSpPr>
        <dsp:cNvPr id="0" name=""/>
        <dsp:cNvSpPr/>
      </dsp:nvSpPr>
      <dsp:spPr>
        <a:xfrm>
          <a:off x="804513" y="242475"/>
          <a:ext cx="2143989" cy="2143989"/>
        </a:xfrm>
        <a:prstGeom prst="pie">
          <a:avLst>
            <a:gd name="adj1" fmla="val 1800000"/>
            <a:gd name="adj2" fmla="val 90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r" defTabSz="577850">
            <a:lnSpc>
              <a:spcPct val="90000"/>
            </a:lnSpc>
            <a:spcBef>
              <a:spcPct val="0"/>
            </a:spcBef>
            <a:spcAft>
              <a:spcPct val="35000"/>
            </a:spcAft>
          </a:pPr>
          <a:r>
            <a:rPr lang="nl-NL" sz="1300" kern="1200" dirty="0" err="1" smtClean="0"/>
            <a:t>Professional practice</a:t>
          </a:r>
          <a:endParaRPr lang="nl-NL" sz="1300" kern="1200" dirty="0" smtClean="0"/>
        </a:p>
      </dsp:txBody>
      <dsp:txXfrm>
        <a:off x="1314986" y="1633516"/>
        <a:ext cx="1148566" cy="561521"/>
      </dsp:txXfrm>
    </dsp:sp>
    <dsp:sp modelId="{7781B944-C338-4A66-A028-CBC4D8737FB6}">
      <dsp:nvSpPr>
        <dsp:cNvPr id="0" name=""/>
        <dsp:cNvSpPr/>
      </dsp:nvSpPr>
      <dsp:spPr>
        <a:xfrm>
          <a:off x="760357" y="165903"/>
          <a:ext cx="2143989" cy="2143989"/>
        </a:xfrm>
        <a:prstGeom prst="pie">
          <a:avLst>
            <a:gd name="adj1" fmla="val 9000000"/>
            <a:gd name="adj2" fmla="val 162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r" defTabSz="577850">
            <a:lnSpc>
              <a:spcPct val="90000"/>
            </a:lnSpc>
            <a:spcBef>
              <a:spcPct val="0"/>
            </a:spcBef>
            <a:spcAft>
              <a:spcPct val="35000"/>
            </a:spcAft>
          </a:pPr>
          <a:r>
            <a:rPr lang="nl-NL" sz="1300" kern="1200" dirty="0" smtClean="0"/>
            <a:t>Academic knowledge</a:t>
          </a:r>
          <a:endParaRPr lang="nl-NL" sz="1300" kern="1200" dirty="0"/>
        </a:p>
      </dsp:txBody>
      <dsp:txXfrm>
        <a:off x="1008702" y="620225"/>
        <a:ext cx="765710" cy="638092"/>
      </dsp:txXfrm>
    </dsp:sp>
    <dsp:sp modelId="{09148D09-DD19-48FF-BB6C-33444E7156BF}">
      <dsp:nvSpPr>
        <dsp:cNvPr id="0" name=""/>
        <dsp:cNvSpPr/>
      </dsp:nvSpPr>
      <dsp:spPr>
        <a:xfrm>
          <a:off x="716122" y="33180"/>
          <a:ext cx="2409436" cy="2409436"/>
        </a:xfrm>
        <a:prstGeom prst="circularArrow">
          <a:avLst>
            <a:gd name="adj1" fmla="val 5085"/>
            <a:gd name="adj2" fmla="val 327528"/>
            <a:gd name="adj3" fmla="val 1472472"/>
            <a:gd name="adj4" fmla="val 1619943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87CF335-48E0-4F25-AA07-40D6B8D9C2FA}">
      <dsp:nvSpPr>
        <dsp:cNvPr id="0" name=""/>
        <dsp:cNvSpPr/>
      </dsp:nvSpPr>
      <dsp:spPr>
        <a:xfrm>
          <a:off x="671789" y="109616"/>
          <a:ext cx="2409436" cy="2409436"/>
        </a:xfrm>
        <a:prstGeom prst="circularArrow">
          <a:avLst>
            <a:gd name="adj1" fmla="val 5085"/>
            <a:gd name="adj2" fmla="val 327528"/>
            <a:gd name="adj3" fmla="val 8671970"/>
            <a:gd name="adj4" fmla="val 180050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8BE3036-AABE-4A25-91BC-626F836CE8EA}">
      <dsp:nvSpPr>
        <dsp:cNvPr id="0" name=""/>
        <dsp:cNvSpPr/>
      </dsp:nvSpPr>
      <dsp:spPr>
        <a:xfrm>
          <a:off x="627456" y="33180"/>
          <a:ext cx="2409436" cy="2409436"/>
        </a:xfrm>
        <a:prstGeom prst="circularArrow">
          <a:avLst>
            <a:gd name="adj1" fmla="val 5085"/>
            <a:gd name="adj2" fmla="val 327528"/>
            <a:gd name="adj3" fmla="val 15873039"/>
            <a:gd name="adj4" fmla="val 90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24FCD-49C8-C045-970E-10259837E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5184</Words>
  <Characters>28516</Characters>
  <Application>Microsoft Macintosh Word</Application>
  <DocSecurity>0</DocSecurity>
  <Lines>237</Lines>
  <Paragraphs>67</Paragraphs>
  <ScaleCrop>false</ScaleCrop>
  <HeadingPairs>
    <vt:vector size="2" baseType="variant">
      <vt:variant>
        <vt:lpstr>Titel</vt:lpstr>
      </vt:variant>
      <vt:variant>
        <vt:i4>1</vt:i4>
      </vt:variant>
    </vt:vector>
  </HeadingPairs>
  <TitlesOfParts>
    <vt:vector size="1" baseType="lpstr">
      <vt:lpstr/>
    </vt:vector>
  </TitlesOfParts>
  <Company>Utrecht University</Company>
  <LinksUpToDate>false</LinksUpToDate>
  <CharactersWithSpaces>33633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Doosje, S. (Sibe)</dc:creator>
  <cp:lastModifiedBy>Sibe Doosje</cp:lastModifiedBy>
  <cp:revision>2</cp:revision>
  <cp:lastPrinted>2016-08-31T07:14:00Z</cp:lastPrinted>
  <dcterms:created xsi:type="dcterms:W3CDTF">2016-09-02T08:12:00Z</dcterms:created>
  <dcterms:modified xsi:type="dcterms:W3CDTF">2016-09-02T08:12:00Z</dcterms:modified>
</cp:coreProperties>
</file>